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DF9" w14:textId="77777777" w:rsidR="00AB370E" w:rsidRDefault="00AB370E" w:rsidP="00AB370E">
      <w:pPr>
        <w:pStyle w:val="Titre2"/>
      </w:pPr>
      <w:r>
        <w:rPr>
          <w:noProof/>
          <w:lang w:eastAsia="fr-FR"/>
        </w:rPr>
        <w:drawing>
          <wp:inline distT="0" distB="0" distL="0" distR="0" wp14:anchorId="37FAF7C8" wp14:editId="0647C70B">
            <wp:extent cx="6840220" cy="9302750"/>
            <wp:effectExtent l="0" t="3810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F480810" w14:textId="0DCEA11E" w:rsidR="00D3568B" w:rsidRPr="00AB370E" w:rsidRDefault="00AB370E" w:rsidP="00AB370E">
      <w:pPr>
        <w:pStyle w:val="Titre2"/>
      </w:pPr>
      <w:r>
        <w:rPr>
          <w:noProof/>
          <w:lang w:eastAsia="fr-FR"/>
        </w:rPr>
        <w:lastRenderedPageBreak/>
        <w:drawing>
          <wp:inline distT="0" distB="0" distL="0" distR="0" wp14:anchorId="5ADC4BD3" wp14:editId="27128D97">
            <wp:extent cx="6840220" cy="5372100"/>
            <wp:effectExtent l="0" t="38100" r="17780" b="19050"/>
            <wp:docPr id="807828641" name="Diagramme 8078286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Pr>
          <w:noProof/>
          <w:lang w:eastAsia="fr-FR"/>
        </w:rPr>
        <w:drawing>
          <wp:inline distT="0" distB="0" distL="0" distR="0" wp14:anchorId="04812209" wp14:editId="69035A4E">
            <wp:extent cx="6840220" cy="3829050"/>
            <wp:effectExtent l="0" t="38100" r="17780" b="0"/>
            <wp:docPr id="833532337" name="Diagramme 8335323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sectPr w:rsidR="00D3568B" w:rsidRPr="00AB370E" w:rsidSect="00D3568B">
      <w:headerReference w:type="default" r:id="rId23"/>
      <w:footerReference w:type="default" r:id="rId24"/>
      <w:footerReference w:type="first" r:id="rId25"/>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2059" w14:textId="77777777" w:rsidR="0067368F" w:rsidRDefault="0067368F" w:rsidP="00435CC2">
      <w:pPr>
        <w:spacing w:after="0" w:line="240" w:lineRule="auto"/>
      </w:pPr>
      <w:r>
        <w:separator/>
      </w:r>
    </w:p>
  </w:endnote>
  <w:endnote w:type="continuationSeparator" w:id="0">
    <w:p w14:paraId="50048EDD" w14:textId="77777777" w:rsidR="0067368F" w:rsidRDefault="0067368F"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499A" w14:textId="77777777" w:rsidR="0067368F" w:rsidRDefault="0067368F" w:rsidP="00435CC2">
      <w:pPr>
        <w:spacing w:after="0" w:line="240" w:lineRule="auto"/>
      </w:pPr>
      <w:r>
        <w:separator/>
      </w:r>
    </w:p>
  </w:footnote>
  <w:footnote w:type="continuationSeparator" w:id="0">
    <w:p w14:paraId="1C024709" w14:textId="77777777" w:rsidR="0067368F" w:rsidRDefault="0067368F"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1B6C034A" w:rsidR="00287A65" w:rsidRPr="00B2507F" w:rsidRDefault="00AB370E" w:rsidP="00287A65">
    <w:pPr>
      <w:pStyle w:val="Pieddepage"/>
      <w:ind w:left="40"/>
      <w:rPr>
        <w:rStyle w:val="Accentuationlgre"/>
        <w:sz w:val="18"/>
        <w:szCs w:val="18"/>
      </w:rPr>
    </w:pPr>
    <w:r w:rsidRPr="00AB370E">
      <w:rPr>
        <w:rStyle w:val="Accentuationlgre"/>
        <w:sz w:val="18"/>
        <w:szCs w:val="18"/>
      </w:rPr>
      <w:t>La baie des marchands Grands maîtres</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3568"/>
    <w:rsid w:val="00007972"/>
    <w:rsid w:val="00010F5D"/>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548E2"/>
    <w:rsid w:val="00055BBB"/>
    <w:rsid w:val="0005619D"/>
    <w:rsid w:val="00056368"/>
    <w:rsid w:val="00056C99"/>
    <w:rsid w:val="00061238"/>
    <w:rsid w:val="0006204C"/>
    <w:rsid w:val="00062400"/>
    <w:rsid w:val="00063B50"/>
    <w:rsid w:val="0006537C"/>
    <w:rsid w:val="0006669C"/>
    <w:rsid w:val="00066F27"/>
    <w:rsid w:val="00067B61"/>
    <w:rsid w:val="0007005D"/>
    <w:rsid w:val="000714C2"/>
    <w:rsid w:val="000726CF"/>
    <w:rsid w:val="00072972"/>
    <w:rsid w:val="000745C6"/>
    <w:rsid w:val="0007609A"/>
    <w:rsid w:val="00076AC4"/>
    <w:rsid w:val="00080873"/>
    <w:rsid w:val="00084D7D"/>
    <w:rsid w:val="000868E4"/>
    <w:rsid w:val="00087DCB"/>
    <w:rsid w:val="000903A3"/>
    <w:rsid w:val="00094406"/>
    <w:rsid w:val="00095E31"/>
    <w:rsid w:val="00096302"/>
    <w:rsid w:val="000972A1"/>
    <w:rsid w:val="000A0BB7"/>
    <w:rsid w:val="000A12B2"/>
    <w:rsid w:val="000A33FF"/>
    <w:rsid w:val="000A373F"/>
    <w:rsid w:val="000A3FF9"/>
    <w:rsid w:val="000A5CB3"/>
    <w:rsid w:val="000A5D47"/>
    <w:rsid w:val="000A7214"/>
    <w:rsid w:val="000A7B3E"/>
    <w:rsid w:val="000B1909"/>
    <w:rsid w:val="000B1C64"/>
    <w:rsid w:val="000B2B1F"/>
    <w:rsid w:val="000B37C4"/>
    <w:rsid w:val="000B4890"/>
    <w:rsid w:val="000B73AE"/>
    <w:rsid w:val="000B758C"/>
    <w:rsid w:val="000C1265"/>
    <w:rsid w:val="000C1AD6"/>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D67"/>
    <w:rsid w:val="000F4E93"/>
    <w:rsid w:val="000F6147"/>
    <w:rsid w:val="000F6724"/>
    <w:rsid w:val="000F7DC8"/>
    <w:rsid w:val="00101CC5"/>
    <w:rsid w:val="001031F7"/>
    <w:rsid w:val="00105419"/>
    <w:rsid w:val="00111503"/>
    <w:rsid w:val="0011153E"/>
    <w:rsid w:val="00115464"/>
    <w:rsid w:val="001159D5"/>
    <w:rsid w:val="00117E91"/>
    <w:rsid w:val="001218A2"/>
    <w:rsid w:val="00122E94"/>
    <w:rsid w:val="00123096"/>
    <w:rsid w:val="001238B8"/>
    <w:rsid w:val="00125134"/>
    <w:rsid w:val="001255EB"/>
    <w:rsid w:val="001306BD"/>
    <w:rsid w:val="001306E5"/>
    <w:rsid w:val="001315A8"/>
    <w:rsid w:val="001331DD"/>
    <w:rsid w:val="00133994"/>
    <w:rsid w:val="00134CAE"/>
    <w:rsid w:val="00136F56"/>
    <w:rsid w:val="0014139B"/>
    <w:rsid w:val="00141EF6"/>
    <w:rsid w:val="00144CB3"/>
    <w:rsid w:val="001500F1"/>
    <w:rsid w:val="00151FA2"/>
    <w:rsid w:val="00152879"/>
    <w:rsid w:val="00153B8A"/>
    <w:rsid w:val="001540E7"/>
    <w:rsid w:val="00157231"/>
    <w:rsid w:val="00163297"/>
    <w:rsid w:val="001644D9"/>
    <w:rsid w:val="00165687"/>
    <w:rsid w:val="0016621D"/>
    <w:rsid w:val="00166E93"/>
    <w:rsid w:val="0016718C"/>
    <w:rsid w:val="001676A8"/>
    <w:rsid w:val="00170C4A"/>
    <w:rsid w:val="00171E9E"/>
    <w:rsid w:val="00174A6E"/>
    <w:rsid w:val="001750D7"/>
    <w:rsid w:val="001775F1"/>
    <w:rsid w:val="00180B22"/>
    <w:rsid w:val="00181594"/>
    <w:rsid w:val="00182AE7"/>
    <w:rsid w:val="00182D61"/>
    <w:rsid w:val="00182E70"/>
    <w:rsid w:val="001870E8"/>
    <w:rsid w:val="00191242"/>
    <w:rsid w:val="00192DD8"/>
    <w:rsid w:val="00193B46"/>
    <w:rsid w:val="0019423A"/>
    <w:rsid w:val="0019447D"/>
    <w:rsid w:val="00196968"/>
    <w:rsid w:val="00196CA4"/>
    <w:rsid w:val="001A01A0"/>
    <w:rsid w:val="001A1441"/>
    <w:rsid w:val="001A1656"/>
    <w:rsid w:val="001A1944"/>
    <w:rsid w:val="001A347E"/>
    <w:rsid w:val="001A51B4"/>
    <w:rsid w:val="001A537B"/>
    <w:rsid w:val="001B34ED"/>
    <w:rsid w:val="001B6349"/>
    <w:rsid w:val="001B738C"/>
    <w:rsid w:val="001B7DA8"/>
    <w:rsid w:val="001C3C4F"/>
    <w:rsid w:val="001C61C8"/>
    <w:rsid w:val="001D1F3C"/>
    <w:rsid w:val="001D3270"/>
    <w:rsid w:val="001D617E"/>
    <w:rsid w:val="001E278D"/>
    <w:rsid w:val="001E4479"/>
    <w:rsid w:val="001E58CE"/>
    <w:rsid w:val="001E6C22"/>
    <w:rsid w:val="001F0418"/>
    <w:rsid w:val="001F3C7B"/>
    <w:rsid w:val="001F53A6"/>
    <w:rsid w:val="001F6D4B"/>
    <w:rsid w:val="001F7B84"/>
    <w:rsid w:val="001F7EE1"/>
    <w:rsid w:val="002011C2"/>
    <w:rsid w:val="00202776"/>
    <w:rsid w:val="00204DF4"/>
    <w:rsid w:val="00204E40"/>
    <w:rsid w:val="0020630D"/>
    <w:rsid w:val="002065C5"/>
    <w:rsid w:val="0020747C"/>
    <w:rsid w:val="002117BD"/>
    <w:rsid w:val="00211B96"/>
    <w:rsid w:val="00211FAA"/>
    <w:rsid w:val="002148DC"/>
    <w:rsid w:val="00216646"/>
    <w:rsid w:val="00216E8B"/>
    <w:rsid w:val="002229B2"/>
    <w:rsid w:val="00222EA7"/>
    <w:rsid w:val="00223152"/>
    <w:rsid w:val="00231359"/>
    <w:rsid w:val="0023191C"/>
    <w:rsid w:val="00231964"/>
    <w:rsid w:val="00233026"/>
    <w:rsid w:val="0023318C"/>
    <w:rsid w:val="00233C18"/>
    <w:rsid w:val="00234DB8"/>
    <w:rsid w:val="00236ECC"/>
    <w:rsid w:val="002379DE"/>
    <w:rsid w:val="00240F21"/>
    <w:rsid w:val="00247633"/>
    <w:rsid w:val="00247CA9"/>
    <w:rsid w:val="002516C4"/>
    <w:rsid w:val="002518BF"/>
    <w:rsid w:val="00252268"/>
    <w:rsid w:val="00255112"/>
    <w:rsid w:val="00256096"/>
    <w:rsid w:val="00257840"/>
    <w:rsid w:val="00262221"/>
    <w:rsid w:val="002623F8"/>
    <w:rsid w:val="00263C14"/>
    <w:rsid w:val="00264F0A"/>
    <w:rsid w:val="00266253"/>
    <w:rsid w:val="00267A3F"/>
    <w:rsid w:val="00270D2F"/>
    <w:rsid w:val="002755F8"/>
    <w:rsid w:val="00277911"/>
    <w:rsid w:val="002807B7"/>
    <w:rsid w:val="0028100A"/>
    <w:rsid w:val="00282D72"/>
    <w:rsid w:val="00285868"/>
    <w:rsid w:val="002860A0"/>
    <w:rsid w:val="00287A65"/>
    <w:rsid w:val="002902F4"/>
    <w:rsid w:val="002908D0"/>
    <w:rsid w:val="00292CD8"/>
    <w:rsid w:val="002932B5"/>
    <w:rsid w:val="00293948"/>
    <w:rsid w:val="00294B9B"/>
    <w:rsid w:val="0029614F"/>
    <w:rsid w:val="00296A4D"/>
    <w:rsid w:val="00297403"/>
    <w:rsid w:val="002A0E25"/>
    <w:rsid w:val="002A331A"/>
    <w:rsid w:val="002A7FBB"/>
    <w:rsid w:val="002B149D"/>
    <w:rsid w:val="002B4363"/>
    <w:rsid w:val="002B4581"/>
    <w:rsid w:val="002B467F"/>
    <w:rsid w:val="002C20CF"/>
    <w:rsid w:val="002C273D"/>
    <w:rsid w:val="002C386B"/>
    <w:rsid w:val="002C417A"/>
    <w:rsid w:val="002C5112"/>
    <w:rsid w:val="002C517F"/>
    <w:rsid w:val="002C55BC"/>
    <w:rsid w:val="002C65CA"/>
    <w:rsid w:val="002D0FF4"/>
    <w:rsid w:val="002D18D7"/>
    <w:rsid w:val="002D28C5"/>
    <w:rsid w:val="002D3019"/>
    <w:rsid w:val="002D590D"/>
    <w:rsid w:val="002D6355"/>
    <w:rsid w:val="002D7B89"/>
    <w:rsid w:val="002E1E16"/>
    <w:rsid w:val="002E24FB"/>
    <w:rsid w:val="002E3155"/>
    <w:rsid w:val="002E4122"/>
    <w:rsid w:val="002E4599"/>
    <w:rsid w:val="002F1133"/>
    <w:rsid w:val="002F3708"/>
    <w:rsid w:val="002F3868"/>
    <w:rsid w:val="002F3FB6"/>
    <w:rsid w:val="002F5769"/>
    <w:rsid w:val="002F63F7"/>
    <w:rsid w:val="002F7FB5"/>
    <w:rsid w:val="00300A28"/>
    <w:rsid w:val="0030101E"/>
    <w:rsid w:val="003014F8"/>
    <w:rsid w:val="00303716"/>
    <w:rsid w:val="003039B4"/>
    <w:rsid w:val="00305CE1"/>
    <w:rsid w:val="00306461"/>
    <w:rsid w:val="00307068"/>
    <w:rsid w:val="0030776A"/>
    <w:rsid w:val="00307DFC"/>
    <w:rsid w:val="003115BF"/>
    <w:rsid w:val="003136D3"/>
    <w:rsid w:val="00315761"/>
    <w:rsid w:val="003172E5"/>
    <w:rsid w:val="00317A25"/>
    <w:rsid w:val="003200CC"/>
    <w:rsid w:val="0032258D"/>
    <w:rsid w:val="00322A37"/>
    <w:rsid w:val="00324734"/>
    <w:rsid w:val="00324E63"/>
    <w:rsid w:val="00333969"/>
    <w:rsid w:val="00334079"/>
    <w:rsid w:val="00336234"/>
    <w:rsid w:val="0034083F"/>
    <w:rsid w:val="00340B2C"/>
    <w:rsid w:val="00340F77"/>
    <w:rsid w:val="00341EDA"/>
    <w:rsid w:val="003421B1"/>
    <w:rsid w:val="00344A18"/>
    <w:rsid w:val="00346846"/>
    <w:rsid w:val="003531A6"/>
    <w:rsid w:val="003536F2"/>
    <w:rsid w:val="00353D0B"/>
    <w:rsid w:val="00356BBA"/>
    <w:rsid w:val="0035726D"/>
    <w:rsid w:val="00360705"/>
    <w:rsid w:val="0036185D"/>
    <w:rsid w:val="00362012"/>
    <w:rsid w:val="00362231"/>
    <w:rsid w:val="00362806"/>
    <w:rsid w:val="003630AE"/>
    <w:rsid w:val="003641D9"/>
    <w:rsid w:val="00365AA7"/>
    <w:rsid w:val="003667FA"/>
    <w:rsid w:val="00372AB5"/>
    <w:rsid w:val="00380B3C"/>
    <w:rsid w:val="00380E98"/>
    <w:rsid w:val="003820FE"/>
    <w:rsid w:val="00385113"/>
    <w:rsid w:val="00395086"/>
    <w:rsid w:val="00396282"/>
    <w:rsid w:val="00397985"/>
    <w:rsid w:val="00397B47"/>
    <w:rsid w:val="003A062D"/>
    <w:rsid w:val="003A1257"/>
    <w:rsid w:val="003A13A2"/>
    <w:rsid w:val="003A14BB"/>
    <w:rsid w:val="003A221A"/>
    <w:rsid w:val="003A2DBC"/>
    <w:rsid w:val="003A30C0"/>
    <w:rsid w:val="003A35AE"/>
    <w:rsid w:val="003A3A37"/>
    <w:rsid w:val="003A3A38"/>
    <w:rsid w:val="003B1D57"/>
    <w:rsid w:val="003B24EC"/>
    <w:rsid w:val="003B3A41"/>
    <w:rsid w:val="003B411B"/>
    <w:rsid w:val="003C5A78"/>
    <w:rsid w:val="003C5C43"/>
    <w:rsid w:val="003C6284"/>
    <w:rsid w:val="003D0284"/>
    <w:rsid w:val="003D0676"/>
    <w:rsid w:val="003D0CC3"/>
    <w:rsid w:val="003D1AF4"/>
    <w:rsid w:val="003D384D"/>
    <w:rsid w:val="003D5619"/>
    <w:rsid w:val="003D7F35"/>
    <w:rsid w:val="003E1DE4"/>
    <w:rsid w:val="003E3AD6"/>
    <w:rsid w:val="003E46A5"/>
    <w:rsid w:val="003F2F96"/>
    <w:rsid w:val="003F3590"/>
    <w:rsid w:val="003F4B8F"/>
    <w:rsid w:val="003F76A5"/>
    <w:rsid w:val="0040025D"/>
    <w:rsid w:val="00401130"/>
    <w:rsid w:val="00402830"/>
    <w:rsid w:val="00403AAB"/>
    <w:rsid w:val="00405FA8"/>
    <w:rsid w:val="00410428"/>
    <w:rsid w:val="00412E6C"/>
    <w:rsid w:val="00417262"/>
    <w:rsid w:val="004212FD"/>
    <w:rsid w:val="004238F7"/>
    <w:rsid w:val="00424392"/>
    <w:rsid w:val="00425CD8"/>
    <w:rsid w:val="004339F7"/>
    <w:rsid w:val="00433BE6"/>
    <w:rsid w:val="00434F22"/>
    <w:rsid w:val="004354C4"/>
    <w:rsid w:val="00435CC2"/>
    <w:rsid w:val="0043777B"/>
    <w:rsid w:val="00437BD8"/>
    <w:rsid w:val="00437F8E"/>
    <w:rsid w:val="00440539"/>
    <w:rsid w:val="00441504"/>
    <w:rsid w:val="0044385A"/>
    <w:rsid w:val="00445249"/>
    <w:rsid w:val="004469BF"/>
    <w:rsid w:val="004526A7"/>
    <w:rsid w:val="00453F43"/>
    <w:rsid w:val="00454353"/>
    <w:rsid w:val="004543BD"/>
    <w:rsid w:val="0045487F"/>
    <w:rsid w:val="0046159D"/>
    <w:rsid w:val="00462337"/>
    <w:rsid w:val="00462B4F"/>
    <w:rsid w:val="00462D1F"/>
    <w:rsid w:val="0046419F"/>
    <w:rsid w:val="0046443E"/>
    <w:rsid w:val="004649F2"/>
    <w:rsid w:val="00464E12"/>
    <w:rsid w:val="00467307"/>
    <w:rsid w:val="0046769F"/>
    <w:rsid w:val="00470398"/>
    <w:rsid w:val="00470D73"/>
    <w:rsid w:val="00473BA1"/>
    <w:rsid w:val="0047404D"/>
    <w:rsid w:val="00474270"/>
    <w:rsid w:val="00474751"/>
    <w:rsid w:val="00476188"/>
    <w:rsid w:val="00477C04"/>
    <w:rsid w:val="00477DC0"/>
    <w:rsid w:val="004811EC"/>
    <w:rsid w:val="00481305"/>
    <w:rsid w:val="00481AAA"/>
    <w:rsid w:val="00485E75"/>
    <w:rsid w:val="004873FF"/>
    <w:rsid w:val="00490385"/>
    <w:rsid w:val="00492509"/>
    <w:rsid w:val="00493D4C"/>
    <w:rsid w:val="00496195"/>
    <w:rsid w:val="004961F7"/>
    <w:rsid w:val="004966E0"/>
    <w:rsid w:val="00496DB5"/>
    <w:rsid w:val="004A413D"/>
    <w:rsid w:val="004A65AF"/>
    <w:rsid w:val="004A7C0C"/>
    <w:rsid w:val="004B3B40"/>
    <w:rsid w:val="004B40F5"/>
    <w:rsid w:val="004B694D"/>
    <w:rsid w:val="004C0560"/>
    <w:rsid w:val="004C0B54"/>
    <w:rsid w:val="004C2D93"/>
    <w:rsid w:val="004C3499"/>
    <w:rsid w:val="004C3787"/>
    <w:rsid w:val="004C6A9C"/>
    <w:rsid w:val="004D009F"/>
    <w:rsid w:val="004D16C8"/>
    <w:rsid w:val="004D194C"/>
    <w:rsid w:val="004D1A0F"/>
    <w:rsid w:val="004D355E"/>
    <w:rsid w:val="004D3859"/>
    <w:rsid w:val="004D493A"/>
    <w:rsid w:val="004D5421"/>
    <w:rsid w:val="004E11F9"/>
    <w:rsid w:val="004E3219"/>
    <w:rsid w:val="004E414E"/>
    <w:rsid w:val="004E454F"/>
    <w:rsid w:val="004E6000"/>
    <w:rsid w:val="004F0B85"/>
    <w:rsid w:val="004F3910"/>
    <w:rsid w:val="004F4581"/>
    <w:rsid w:val="004F48FE"/>
    <w:rsid w:val="00502339"/>
    <w:rsid w:val="00505D85"/>
    <w:rsid w:val="00513146"/>
    <w:rsid w:val="005155F7"/>
    <w:rsid w:val="00515970"/>
    <w:rsid w:val="005177A8"/>
    <w:rsid w:val="005201AC"/>
    <w:rsid w:val="00520794"/>
    <w:rsid w:val="005209F1"/>
    <w:rsid w:val="00520C0A"/>
    <w:rsid w:val="00521190"/>
    <w:rsid w:val="00521BA5"/>
    <w:rsid w:val="00522372"/>
    <w:rsid w:val="00524EC6"/>
    <w:rsid w:val="00525F03"/>
    <w:rsid w:val="0052797F"/>
    <w:rsid w:val="00535F59"/>
    <w:rsid w:val="00537BB1"/>
    <w:rsid w:val="0054024D"/>
    <w:rsid w:val="005402B5"/>
    <w:rsid w:val="00541B09"/>
    <w:rsid w:val="00545FB8"/>
    <w:rsid w:val="00546A04"/>
    <w:rsid w:val="005474F7"/>
    <w:rsid w:val="00547E27"/>
    <w:rsid w:val="00550D5E"/>
    <w:rsid w:val="005532A8"/>
    <w:rsid w:val="00554CD3"/>
    <w:rsid w:val="00563150"/>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51B9"/>
    <w:rsid w:val="00596E83"/>
    <w:rsid w:val="0059729A"/>
    <w:rsid w:val="005A0D73"/>
    <w:rsid w:val="005A1623"/>
    <w:rsid w:val="005A2121"/>
    <w:rsid w:val="005A5FFF"/>
    <w:rsid w:val="005B1DC1"/>
    <w:rsid w:val="005B2D0C"/>
    <w:rsid w:val="005B2EBD"/>
    <w:rsid w:val="005B491A"/>
    <w:rsid w:val="005B4ECC"/>
    <w:rsid w:val="005B52A5"/>
    <w:rsid w:val="005B57F6"/>
    <w:rsid w:val="005B6FCD"/>
    <w:rsid w:val="005B76D5"/>
    <w:rsid w:val="005C18FE"/>
    <w:rsid w:val="005C2287"/>
    <w:rsid w:val="005C2FFB"/>
    <w:rsid w:val="005C3CE4"/>
    <w:rsid w:val="005C3F32"/>
    <w:rsid w:val="005C5185"/>
    <w:rsid w:val="005C66E3"/>
    <w:rsid w:val="005D1158"/>
    <w:rsid w:val="005D11A8"/>
    <w:rsid w:val="005D3F4B"/>
    <w:rsid w:val="005D49A9"/>
    <w:rsid w:val="005D4A13"/>
    <w:rsid w:val="005D4B4E"/>
    <w:rsid w:val="005D5415"/>
    <w:rsid w:val="005D665A"/>
    <w:rsid w:val="005D7568"/>
    <w:rsid w:val="005E2834"/>
    <w:rsid w:val="005E46A9"/>
    <w:rsid w:val="005E4B40"/>
    <w:rsid w:val="005E74AD"/>
    <w:rsid w:val="005F0AD7"/>
    <w:rsid w:val="005F3B23"/>
    <w:rsid w:val="005F538C"/>
    <w:rsid w:val="005F56BB"/>
    <w:rsid w:val="006007BB"/>
    <w:rsid w:val="00601F42"/>
    <w:rsid w:val="00603D88"/>
    <w:rsid w:val="006060F7"/>
    <w:rsid w:val="006109DB"/>
    <w:rsid w:val="00611E76"/>
    <w:rsid w:val="00613B8E"/>
    <w:rsid w:val="00617021"/>
    <w:rsid w:val="00617D53"/>
    <w:rsid w:val="00620A07"/>
    <w:rsid w:val="00620BEF"/>
    <w:rsid w:val="00621151"/>
    <w:rsid w:val="006215BA"/>
    <w:rsid w:val="00625050"/>
    <w:rsid w:val="006272CD"/>
    <w:rsid w:val="006329D2"/>
    <w:rsid w:val="00640309"/>
    <w:rsid w:val="00640D2B"/>
    <w:rsid w:val="00641884"/>
    <w:rsid w:val="00642578"/>
    <w:rsid w:val="00642774"/>
    <w:rsid w:val="0064277F"/>
    <w:rsid w:val="00642BC5"/>
    <w:rsid w:val="00642BDD"/>
    <w:rsid w:val="00644991"/>
    <w:rsid w:val="0064711A"/>
    <w:rsid w:val="006501EE"/>
    <w:rsid w:val="006511D1"/>
    <w:rsid w:val="006552DA"/>
    <w:rsid w:val="006569ED"/>
    <w:rsid w:val="00660519"/>
    <w:rsid w:val="00664B78"/>
    <w:rsid w:val="006712C0"/>
    <w:rsid w:val="00672D2A"/>
    <w:rsid w:val="0067368F"/>
    <w:rsid w:val="00674BCF"/>
    <w:rsid w:val="00680023"/>
    <w:rsid w:val="00680FD4"/>
    <w:rsid w:val="0068213F"/>
    <w:rsid w:val="006826D5"/>
    <w:rsid w:val="00683155"/>
    <w:rsid w:val="0068315A"/>
    <w:rsid w:val="0068424B"/>
    <w:rsid w:val="00684713"/>
    <w:rsid w:val="00686F5D"/>
    <w:rsid w:val="0069221D"/>
    <w:rsid w:val="00693824"/>
    <w:rsid w:val="0069532F"/>
    <w:rsid w:val="00695C9B"/>
    <w:rsid w:val="00696BCD"/>
    <w:rsid w:val="00697278"/>
    <w:rsid w:val="006972BF"/>
    <w:rsid w:val="00697A8E"/>
    <w:rsid w:val="006A1522"/>
    <w:rsid w:val="006A1828"/>
    <w:rsid w:val="006A18D3"/>
    <w:rsid w:val="006A1A9F"/>
    <w:rsid w:val="006A2E7A"/>
    <w:rsid w:val="006A544A"/>
    <w:rsid w:val="006A68AF"/>
    <w:rsid w:val="006A7E55"/>
    <w:rsid w:val="006B29C2"/>
    <w:rsid w:val="006B40CA"/>
    <w:rsid w:val="006B689E"/>
    <w:rsid w:val="006C1ACC"/>
    <w:rsid w:val="006C367E"/>
    <w:rsid w:val="006C3D40"/>
    <w:rsid w:val="006C3F61"/>
    <w:rsid w:val="006C669F"/>
    <w:rsid w:val="006C7C3D"/>
    <w:rsid w:val="006D110B"/>
    <w:rsid w:val="006D1ECE"/>
    <w:rsid w:val="006D6C95"/>
    <w:rsid w:val="006E2ED2"/>
    <w:rsid w:val="006E4985"/>
    <w:rsid w:val="006E4DCA"/>
    <w:rsid w:val="006F1611"/>
    <w:rsid w:val="006F39E6"/>
    <w:rsid w:val="006F6098"/>
    <w:rsid w:val="00700DFD"/>
    <w:rsid w:val="00704394"/>
    <w:rsid w:val="0070484F"/>
    <w:rsid w:val="00706561"/>
    <w:rsid w:val="00710232"/>
    <w:rsid w:val="007162F5"/>
    <w:rsid w:val="0071695C"/>
    <w:rsid w:val="00717205"/>
    <w:rsid w:val="00726F0B"/>
    <w:rsid w:val="00732638"/>
    <w:rsid w:val="007352EB"/>
    <w:rsid w:val="007409C1"/>
    <w:rsid w:val="007437DC"/>
    <w:rsid w:val="0074390F"/>
    <w:rsid w:val="00744195"/>
    <w:rsid w:val="0074614B"/>
    <w:rsid w:val="00746B86"/>
    <w:rsid w:val="007517C1"/>
    <w:rsid w:val="00755829"/>
    <w:rsid w:val="00756AF4"/>
    <w:rsid w:val="00766419"/>
    <w:rsid w:val="0076700C"/>
    <w:rsid w:val="0076770B"/>
    <w:rsid w:val="00770F98"/>
    <w:rsid w:val="0077172B"/>
    <w:rsid w:val="00773A66"/>
    <w:rsid w:val="00774338"/>
    <w:rsid w:val="0077485C"/>
    <w:rsid w:val="007748EC"/>
    <w:rsid w:val="007748EE"/>
    <w:rsid w:val="00774AFE"/>
    <w:rsid w:val="00775DDB"/>
    <w:rsid w:val="0077756A"/>
    <w:rsid w:val="00777A2A"/>
    <w:rsid w:val="007800A1"/>
    <w:rsid w:val="007815F3"/>
    <w:rsid w:val="00785087"/>
    <w:rsid w:val="00785A79"/>
    <w:rsid w:val="00786432"/>
    <w:rsid w:val="00792E5A"/>
    <w:rsid w:val="00793DEB"/>
    <w:rsid w:val="007A1370"/>
    <w:rsid w:val="007A19D1"/>
    <w:rsid w:val="007A3955"/>
    <w:rsid w:val="007A4256"/>
    <w:rsid w:val="007A7737"/>
    <w:rsid w:val="007B02ED"/>
    <w:rsid w:val="007B0AC6"/>
    <w:rsid w:val="007B2721"/>
    <w:rsid w:val="007B2A3A"/>
    <w:rsid w:val="007B4CB4"/>
    <w:rsid w:val="007B53C4"/>
    <w:rsid w:val="007B5F93"/>
    <w:rsid w:val="007B63F7"/>
    <w:rsid w:val="007B73D8"/>
    <w:rsid w:val="007B7AA5"/>
    <w:rsid w:val="007B7CDE"/>
    <w:rsid w:val="007B7F4A"/>
    <w:rsid w:val="007C1A6E"/>
    <w:rsid w:val="007C1EB7"/>
    <w:rsid w:val="007C2043"/>
    <w:rsid w:val="007C235D"/>
    <w:rsid w:val="007C31D5"/>
    <w:rsid w:val="007C3980"/>
    <w:rsid w:val="007C580F"/>
    <w:rsid w:val="007C72F8"/>
    <w:rsid w:val="007D1758"/>
    <w:rsid w:val="007D2396"/>
    <w:rsid w:val="007D54AE"/>
    <w:rsid w:val="007D7996"/>
    <w:rsid w:val="007E1E4C"/>
    <w:rsid w:val="007E2D55"/>
    <w:rsid w:val="007E6A33"/>
    <w:rsid w:val="007E716A"/>
    <w:rsid w:val="007E723A"/>
    <w:rsid w:val="007E7AAB"/>
    <w:rsid w:val="007F0E7D"/>
    <w:rsid w:val="007F3CAC"/>
    <w:rsid w:val="007F674A"/>
    <w:rsid w:val="007F70F0"/>
    <w:rsid w:val="00800D70"/>
    <w:rsid w:val="00801390"/>
    <w:rsid w:val="008027CA"/>
    <w:rsid w:val="00803020"/>
    <w:rsid w:val="00805602"/>
    <w:rsid w:val="00805A4A"/>
    <w:rsid w:val="008078BB"/>
    <w:rsid w:val="00810BC5"/>
    <w:rsid w:val="008124EB"/>
    <w:rsid w:val="00812764"/>
    <w:rsid w:val="00814BDA"/>
    <w:rsid w:val="008158DB"/>
    <w:rsid w:val="00817DD4"/>
    <w:rsid w:val="00820FE4"/>
    <w:rsid w:val="00822ABC"/>
    <w:rsid w:val="00823410"/>
    <w:rsid w:val="00823B94"/>
    <w:rsid w:val="00824BF2"/>
    <w:rsid w:val="00826554"/>
    <w:rsid w:val="0082703F"/>
    <w:rsid w:val="00827F74"/>
    <w:rsid w:val="00827FBC"/>
    <w:rsid w:val="00833352"/>
    <w:rsid w:val="00834E92"/>
    <w:rsid w:val="008370BF"/>
    <w:rsid w:val="008379F1"/>
    <w:rsid w:val="00841F31"/>
    <w:rsid w:val="008440A7"/>
    <w:rsid w:val="00844118"/>
    <w:rsid w:val="00846370"/>
    <w:rsid w:val="00853B52"/>
    <w:rsid w:val="00854F81"/>
    <w:rsid w:val="008555E4"/>
    <w:rsid w:val="00856434"/>
    <w:rsid w:val="00857E12"/>
    <w:rsid w:val="008602C9"/>
    <w:rsid w:val="00861B1C"/>
    <w:rsid w:val="00862140"/>
    <w:rsid w:val="00862702"/>
    <w:rsid w:val="00864071"/>
    <w:rsid w:val="00864137"/>
    <w:rsid w:val="00871289"/>
    <w:rsid w:val="00872A37"/>
    <w:rsid w:val="00873631"/>
    <w:rsid w:val="00873FB5"/>
    <w:rsid w:val="00874DA6"/>
    <w:rsid w:val="008769BB"/>
    <w:rsid w:val="00876EC3"/>
    <w:rsid w:val="00880279"/>
    <w:rsid w:val="00885BF9"/>
    <w:rsid w:val="00886910"/>
    <w:rsid w:val="00890C05"/>
    <w:rsid w:val="008919CC"/>
    <w:rsid w:val="00892877"/>
    <w:rsid w:val="008934DE"/>
    <w:rsid w:val="00894D77"/>
    <w:rsid w:val="00895801"/>
    <w:rsid w:val="00895C9A"/>
    <w:rsid w:val="008970D9"/>
    <w:rsid w:val="008A198B"/>
    <w:rsid w:val="008A2D87"/>
    <w:rsid w:val="008A2EB4"/>
    <w:rsid w:val="008A32B4"/>
    <w:rsid w:val="008A4AAD"/>
    <w:rsid w:val="008A536E"/>
    <w:rsid w:val="008C4CC3"/>
    <w:rsid w:val="008C60A4"/>
    <w:rsid w:val="008C6682"/>
    <w:rsid w:val="008D01DC"/>
    <w:rsid w:val="008D2358"/>
    <w:rsid w:val="008D7FD1"/>
    <w:rsid w:val="008E1921"/>
    <w:rsid w:val="008E2E73"/>
    <w:rsid w:val="008E3590"/>
    <w:rsid w:val="008E475A"/>
    <w:rsid w:val="008E5CB4"/>
    <w:rsid w:val="008E5EFD"/>
    <w:rsid w:val="008E78BC"/>
    <w:rsid w:val="008F058A"/>
    <w:rsid w:val="008F1598"/>
    <w:rsid w:val="008F1836"/>
    <w:rsid w:val="008F1BE1"/>
    <w:rsid w:val="008F1F94"/>
    <w:rsid w:val="008F2233"/>
    <w:rsid w:val="008F2DBE"/>
    <w:rsid w:val="008F3563"/>
    <w:rsid w:val="008F5DF3"/>
    <w:rsid w:val="008F6C5C"/>
    <w:rsid w:val="00900757"/>
    <w:rsid w:val="0090142C"/>
    <w:rsid w:val="00903A00"/>
    <w:rsid w:val="00910816"/>
    <w:rsid w:val="009111AD"/>
    <w:rsid w:val="009120E4"/>
    <w:rsid w:val="00912AFD"/>
    <w:rsid w:val="00913079"/>
    <w:rsid w:val="00913158"/>
    <w:rsid w:val="0091427C"/>
    <w:rsid w:val="00914D0C"/>
    <w:rsid w:val="00916528"/>
    <w:rsid w:val="00916D38"/>
    <w:rsid w:val="00920B57"/>
    <w:rsid w:val="0092171E"/>
    <w:rsid w:val="0092310D"/>
    <w:rsid w:val="00923891"/>
    <w:rsid w:val="00923E7A"/>
    <w:rsid w:val="00923FCD"/>
    <w:rsid w:val="00925098"/>
    <w:rsid w:val="0092690F"/>
    <w:rsid w:val="00926CD8"/>
    <w:rsid w:val="009307C0"/>
    <w:rsid w:val="009307E0"/>
    <w:rsid w:val="009333AE"/>
    <w:rsid w:val="00937990"/>
    <w:rsid w:val="00937ECA"/>
    <w:rsid w:val="00940969"/>
    <w:rsid w:val="0094686B"/>
    <w:rsid w:val="00946DBB"/>
    <w:rsid w:val="00950878"/>
    <w:rsid w:val="00950AA8"/>
    <w:rsid w:val="00951A42"/>
    <w:rsid w:val="009534FD"/>
    <w:rsid w:val="00954105"/>
    <w:rsid w:val="00954E27"/>
    <w:rsid w:val="009558C5"/>
    <w:rsid w:val="009561DF"/>
    <w:rsid w:val="0095640F"/>
    <w:rsid w:val="009568A4"/>
    <w:rsid w:val="00956C00"/>
    <w:rsid w:val="0096027D"/>
    <w:rsid w:val="00960691"/>
    <w:rsid w:val="00960825"/>
    <w:rsid w:val="00962924"/>
    <w:rsid w:val="009634B9"/>
    <w:rsid w:val="00964B30"/>
    <w:rsid w:val="0096554E"/>
    <w:rsid w:val="0096628A"/>
    <w:rsid w:val="00966638"/>
    <w:rsid w:val="00966989"/>
    <w:rsid w:val="0097206D"/>
    <w:rsid w:val="009752A6"/>
    <w:rsid w:val="00975D72"/>
    <w:rsid w:val="00977485"/>
    <w:rsid w:val="009804C0"/>
    <w:rsid w:val="00984F27"/>
    <w:rsid w:val="00985E51"/>
    <w:rsid w:val="00986A1C"/>
    <w:rsid w:val="009870FF"/>
    <w:rsid w:val="00987DC9"/>
    <w:rsid w:val="009907E4"/>
    <w:rsid w:val="0099647F"/>
    <w:rsid w:val="00997D6D"/>
    <w:rsid w:val="009A192D"/>
    <w:rsid w:val="009A1EC6"/>
    <w:rsid w:val="009A5635"/>
    <w:rsid w:val="009A7A62"/>
    <w:rsid w:val="009B3839"/>
    <w:rsid w:val="009B53FC"/>
    <w:rsid w:val="009B67B5"/>
    <w:rsid w:val="009C0727"/>
    <w:rsid w:val="009C2CFC"/>
    <w:rsid w:val="009C338F"/>
    <w:rsid w:val="009C41E2"/>
    <w:rsid w:val="009C584C"/>
    <w:rsid w:val="009C5D99"/>
    <w:rsid w:val="009C787E"/>
    <w:rsid w:val="009C793D"/>
    <w:rsid w:val="009D04C1"/>
    <w:rsid w:val="009D08AA"/>
    <w:rsid w:val="009D1E7E"/>
    <w:rsid w:val="009D2FE0"/>
    <w:rsid w:val="009D5ED6"/>
    <w:rsid w:val="009D7373"/>
    <w:rsid w:val="009E053A"/>
    <w:rsid w:val="009E08C6"/>
    <w:rsid w:val="009E1BE4"/>
    <w:rsid w:val="009E27E7"/>
    <w:rsid w:val="009E33F9"/>
    <w:rsid w:val="009E434D"/>
    <w:rsid w:val="009E4769"/>
    <w:rsid w:val="009E5C0D"/>
    <w:rsid w:val="009E60FE"/>
    <w:rsid w:val="009E6481"/>
    <w:rsid w:val="009E73C2"/>
    <w:rsid w:val="009F074F"/>
    <w:rsid w:val="009F2A26"/>
    <w:rsid w:val="009F69B9"/>
    <w:rsid w:val="009F7D28"/>
    <w:rsid w:val="00A01335"/>
    <w:rsid w:val="00A02011"/>
    <w:rsid w:val="00A04017"/>
    <w:rsid w:val="00A04F2D"/>
    <w:rsid w:val="00A05EE4"/>
    <w:rsid w:val="00A06989"/>
    <w:rsid w:val="00A13B38"/>
    <w:rsid w:val="00A14192"/>
    <w:rsid w:val="00A14464"/>
    <w:rsid w:val="00A17479"/>
    <w:rsid w:val="00A1773F"/>
    <w:rsid w:val="00A21D77"/>
    <w:rsid w:val="00A238CF"/>
    <w:rsid w:val="00A25E59"/>
    <w:rsid w:val="00A27C99"/>
    <w:rsid w:val="00A306A3"/>
    <w:rsid w:val="00A33B82"/>
    <w:rsid w:val="00A41E59"/>
    <w:rsid w:val="00A42BF9"/>
    <w:rsid w:val="00A44FD4"/>
    <w:rsid w:val="00A46185"/>
    <w:rsid w:val="00A466B1"/>
    <w:rsid w:val="00A520EA"/>
    <w:rsid w:val="00A52D3C"/>
    <w:rsid w:val="00A52D8C"/>
    <w:rsid w:val="00A56227"/>
    <w:rsid w:val="00A568EE"/>
    <w:rsid w:val="00A56910"/>
    <w:rsid w:val="00A579B3"/>
    <w:rsid w:val="00A60670"/>
    <w:rsid w:val="00A61BB7"/>
    <w:rsid w:val="00A626FA"/>
    <w:rsid w:val="00A64194"/>
    <w:rsid w:val="00A65A51"/>
    <w:rsid w:val="00A701C3"/>
    <w:rsid w:val="00A712C8"/>
    <w:rsid w:val="00A7271B"/>
    <w:rsid w:val="00A74868"/>
    <w:rsid w:val="00A751C3"/>
    <w:rsid w:val="00A75947"/>
    <w:rsid w:val="00A811C2"/>
    <w:rsid w:val="00A811D6"/>
    <w:rsid w:val="00A812EB"/>
    <w:rsid w:val="00A82DF8"/>
    <w:rsid w:val="00A83533"/>
    <w:rsid w:val="00A8363E"/>
    <w:rsid w:val="00A84832"/>
    <w:rsid w:val="00A92677"/>
    <w:rsid w:val="00A9486C"/>
    <w:rsid w:val="00A95003"/>
    <w:rsid w:val="00A95E86"/>
    <w:rsid w:val="00A9649B"/>
    <w:rsid w:val="00A96C56"/>
    <w:rsid w:val="00AA04A5"/>
    <w:rsid w:val="00AA09AA"/>
    <w:rsid w:val="00AA0EB2"/>
    <w:rsid w:val="00AA1ADC"/>
    <w:rsid w:val="00AA1FFC"/>
    <w:rsid w:val="00AA2D98"/>
    <w:rsid w:val="00AA4D8F"/>
    <w:rsid w:val="00AB0308"/>
    <w:rsid w:val="00AB0555"/>
    <w:rsid w:val="00AB370E"/>
    <w:rsid w:val="00AB383C"/>
    <w:rsid w:val="00AB53D2"/>
    <w:rsid w:val="00AB7094"/>
    <w:rsid w:val="00AB7543"/>
    <w:rsid w:val="00AB7F87"/>
    <w:rsid w:val="00AC3859"/>
    <w:rsid w:val="00AC5099"/>
    <w:rsid w:val="00AD3C69"/>
    <w:rsid w:val="00AE08C8"/>
    <w:rsid w:val="00AE0C7C"/>
    <w:rsid w:val="00AE1988"/>
    <w:rsid w:val="00AE2310"/>
    <w:rsid w:val="00AE3508"/>
    <w:rsid w:val="00AE3A33"/>
    <w:rsid w:val="00AF1379"/>
    <w:rsid w:val="00AF3DD5"/>
    <w:rsid w:val="00AF7602"/>
    <w:rsid w:val="00B00975"/>
    <w:rsid w:val="00B00EFA"/>
    <w:rsid w:val="00B0247B"/>
    <w:rsid w:val="00B042FA"/>
    <w:rsid w:val="00B04E2A"/>
    <w:rsid w:val="00B05F40"/>
    <w:rsid w:val="00B064C1"/>
    <w:rsid w:val="00B0741C"/>
    <w:rsid w:val="00B12A71"/>
    <w:rsid w:val="00B13CAA"/>
    <w:rsid w:val="00B13F2A"/>
    <w:rsid w:val="00B14469"/>
    <w:rsid w:val="00B14B62"/>
    <w:rsid w:val="00B15785"/>
    <w:rsid w:val="00B16432"/>
    <w:rsid w:val="00B17119"/>
    <w:rsid w:val="00B213FC"/>
    <w:rsid w:val="00B21427"/>
    <w:rsid w:val="00B21D39"/>
    <w:rsid w:val="00B22FF0"/>
    <w:rsid w:val="00B2445B"/>
    <w:rsid w:val="00B244F8"/>
    <w:rsid w:val="00B24D05"/>
    <w:rsid w:val="00B2507F"/>
    <w:rsid w:val="00B274C1"/>
    <w:rsid w:val="00B30F5E"/>
    <w:rsid w:val="00B35FEF"/>
    <w:rsid w:val="00B40B42"/>
    <w:rsid w:val="00B40FC3"/>
    <w:rsid w:val="00B41157"/>
    <w:rsid w:val="00B41655"/>
    <w:rsid w:val="00B41D1D"/>
    <w:rsid w:val="00B42613"/>
    <w:rsid w:val="00B45DDF"/>
    <w:rsid w:val="00B463A9"/>
    <w:rsid w:val="00B4640A"/>
    <w:rsid w:val="00B46D69"/>
    <w:rsid w:val="00B47D0C"/>
    <w:rsid w:val="00B50AA9"/>
    <w:rsid w:val="00B52A0A"/>
    <w:rsid w:val="00B54B58"/>
    <w:rsid w:val="00B55B74"/>
    <w:rsid w:val="00B565AA"/>
    <w:rsid w:val="00B56F95"/>
    <w:rsid w:val="00B6181D"/>
    <w:rsid w:val="00B62AA1"/>
    <w:rsid w:val="00B6312F"/>
    <w:rsid w:val="00B63C82"/>
    <w:rsid w:val="00B63DD4"/>
    <w:rsid w:val="00B65BEA"/>
    <w:rsid w:val="00B719F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A36BF"/>
    <w:rsid w:val="00BB476C"/>
    <w:rsid w:val="00BB5DC8"/>
    <w:rsid w:val="00BB5F18"/>
    <w:rsid w:val="00BB650B"/>
    <w:rsid w:val="00BC04A2"/>
    <w:rsid w:val="00BC0CF4"/>
    <w:rsid w:val="00BC4246"/>
    <w:rsid w:val="00BC5100"/>
    <w:rsid w:val="00BC69F3"/>
    <w:rsid w:val="00BD2BA1"/>
    <w:rsid w:val="00BD4877"/>
    <w:rsid w:val="00BD771E"/>
    <w:rsid w:val="00BE0ED3"/>
    <w:rsid w:val="00BE0EF0"/>
    <w:rsid w:val="00BE2986"/>
    <w:rsid w:val="00BE464A"/>
    <w:rsid w:val="00BE4A18"/>
    <w:rsid w:val="00BF143E"/>
    <w:rsid w:val="00BF356A"/>
    <w:rsid w:val="00BF4426"/>
    <w:rsid w:val="00BF4D4F"/>
    <w:rsid w:val="00BF78A7"/>
    <w:rsid w:val="00C000B5"/>
    <w:rsid w:val="00C0285E"/>
    <w:rsid w:val="00C03FD0"/>
    <w:rsid w:val="00C07B28"/>
    <w:rsid w:val="00C10260"/>
    <w:rsid w:val="00C10A5F"/>
    <w:rsid w:val="00C11313"/>
    <w:rsid w:val="00C13CC6"/>
    <w:rsid w:val="00C14519"/>
    <w:rsid w:val="00C15442"/>
    <w:rsid w:val="00C16045"/>
    <w:rsid w:val="00C17A22"/>
    <w:rsid w:val="00C20290"/>
    <w:rsid w:val="00C20DC2"/>
    <w:rsid w:val="00C25044"/>
    <w:rsid w:val="00C258E7"/>
    <w:rsid w:val="00C25A6C"/>
    <w:rsid w:val="00C25BF3"/>
    <w:rsid w:val="00C26D6A"/>
    <w:rsid w:val="00C27812"/>
    <w:rsid w:val="00C304CF"/>
    <w:rsid w:val="00C3068E"/>
    <w:rsid w:val="00C30CBA"/>
    <w:rsid w:val="00C33135"/>
    <w:rsid w:val="00C333E7"/>
    <w:rsid w:val="00C33CDC"/>
    <w:rsid w:val="00C3525B"/>
    <w:rsid w:val="00C354AE"/>
    <w:rsid w:val="00C3713B"/>
    <w:rsid w:val="00C4060F"/>
    <w:rsid w:val="00C44992"/>
    <w:rsid w:val="00C46394"/>
    <w:rsid w:val="00C5047B"/>
    <w:rsid w:val="00C50680"/>
    <w:rsid w:val="00C50FAA"/>
    <w:rsid w:val="00C5107C"/>
    <w:rsid w:val="00C526ED"/>
    <w:rsid w:val="00C52855"/>
    <w:rsid w:val="00C53D39"/>
    <w:rsid w:val="00C5417E"/>
    <w:rsid w:val="00C542EA"/>
    <w:rsid w:val="00C556B4"/>
    <w:rsid w:val="00C5793D"/>
    <w:rsid w:val="00C57954"/>
    <w:rsid w:val="00C57DBB"/>
    <w:rsid w:val="00C60117"/>
    <w:rsid w:val="00C60811"/>
    <w:rsid w:val="00C6285D"/>
    <w:rsid w:val="00C6288C"/>
    <w:rsid w:val="00C65DEE"/>
    <w:rsid w:val="00C713A4"/>
    <w:rsid w:val="00C72F37"/>
    <w:rsid w:val="00C76C94"/>
    <w:rsid w:val="00C77B00"/>
    <w:rsid w:val="00C82038"/>
    <w:rsid w:val="00C82288"/>
    <w:rsid w:val="00C867B2"/>
    <w:rsid w:val="00C92923"/>
    <w:rsid w:val="00C92E48"/>
    <w:rsid w:val="00C93A64"/>
    <w:rsid w:val="00C96B33"/>
    <w:rsid w:val="00C97ABA"/>
    <w:rsid w:val="00C97FE2"/>
    <w:rsid w:val="00CA1D28"/>
    <w:rsid w:val="00CA208D"/>
    <w:rsid w:val="00CA3319"/>
    <w:rsid w:val="00CA4994"/>
    <w:rsid w:val="00CA511F"/>
    <w:rsid w:val="00CA61F8"/>
    <w:rsid w:val="00CA6BDD"/>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3432"/>
    <w:rsid w:val="00CD44ED"/>
    <w:rsid w:val="00CD7BAC"/>
    <w:rsid w:val="00CD7DDE"/>
    <w:rsid w:val="00CE0669"/>
    <w:rsid w:val="00CE2073"/>
    <w:rsid w:val="00CE23FF"/>
    <w:rsid w:val="00CE458A"/>
    <w:rsid w:val="00CE511D"/>
    <w:rsid w:val="00CE68A1"/>
    <w:rsid w:val="00CF6836"/>
    <w:rsid w:val="00D0033A"/>
    <w:rsid w:val="00D01CDE"/>
    <w:rsid w:val="00D0219F"/>
    <w:rsid w:val="00D021B6"/>
    <w:rsid w:val="00D0231C"/>
    <w:rsid w:val="00D03394"/>
    <w:rsid w:val="00D0644E"/>
    <w:rsid w:val="00D07C10"/>
    <w:rsid w:val="00D104B6"/>
    <w:rsid w:val="00D113ED"/>
    <w:rsid w:val="00D16FFC"/>
    <w:rsid w:val="00D22C1C"/>
    <w:rsid w:val="00D22EDF"/>
    <w:rsid w:val="00D2345B"/>
    <w:rsid w:val="00D26B87"/>
    <w:rsid w:val="00D33895"/>
    <w:rsid w:val="00D3568B"/>
    <w:rsid w:val="00D35926"/>
    <w:rsid w:val="00D36328"/>
    <w:rsid w:val="00D3705B"/>
    <w:rsid w:val="00D42B6B"/>
    <w:rsid w:val="00D43A99"/>
    <w:rsid w:val="00D4448D"/>
    <w:rsid w:val="00D44636"/>
    <w:rsid w:val="00D44778"/>
    <w:rsid w:val="00D45041"/>
    <w:rsid w:val="00D45065"/>
    <w:rsid w:val="00D45713"/>
    <w:rsid w:val="00D47DBF"/>
    <w:rsid w:val="00D508DA"/>
    <w:rsid w:val="00D50A0A"/>
    <w:rsid w:val="00D50EDD"/>
    <w:rsid w:val="00D51926"/>
    <w:rsid w:val="00D60AE2"/>
    <w:rsid w:val="00D64ED1"/>
    <w:rsid w:val="00D6540B"/>
    <w:rsid w:val="00D65F7F"/>
    <w:rsid w:val="00D7036A"/>
    <w:rsid w:val="00D714A7"/>
    <w:rsid w:val="00D74119"/>
    <w:rsid w:val="00D74736"/>
    <w:rsid w:val="00D74A13"/>
    <w:rsid w:val="00D836FC"/>
    <w:rsid w:val="00D83712"/>
    <w:rsid w:val="00D844BF"/>
    <w:rsid w:val="00D85779"/>
    <w:rsid w:val="00D8663A"/>
    <w:rsid w:val="00D867FA"/>
    <w:rsid w:val="00D86ED8"/>
    <w:rsid w:val="00D878BC"/>
    <w:rsid w:val="00D9551F"/>
    <w:rsid w:val="00D961C0"/>
    <w:rsid w:val="00D9688D"/>
    <w:rsid w:val="00D97CAA"/>
    <w:rsid w:val="00DA098F"/>
    <w:rsid w:val="00DA0D1A"/>
    <w:rsid w:val="00DA1BF7"/>
    <w:rsid w:val="00DA2ABD"/>
    <w:rsid w:val="00DA3537"/>
    <w:rsid w:val="00DA395E"/>
    <w:rsid w:val="00DA4145"/>
    <w:rsid w:val="00DA48BE"/>
    <w:rsid w:val="00DA53C9"/>
    <w:rsid w:val="00DA6F9E"/>
    <w:rsid w:val="00DA70FB"/>
    <w:rsid w:val="00DB0205"/>
    <w:rsid w:val="00DB0721"/>
    <w:rsid w:val="00DB0E1A"/>
    <w:rsid w:val="00DB2262"/>
    <w:rsid w:val="00DB39AD"/>
    <w:rsid w:val="00DB3EFA"/>
    <w:rsid w:val="00DB4662"/>
    <w:rsid w:val="00DC1D90"/>
    <w:rsid w:val="00DC4C92"/>
    <w:rsid w:val="00DC5A4C"/>
    <w:rsid w:val="00DD2DB3"/>
    <w:rsid w:val="00DD2F34"/>
    <w:rsid w:val="00DD4314"/>
    <w:rsid w:val="00DD7968"/>
    <w:rsid w:val="00DE074D"/>
    <w:rsid w:val="00DE1477"/>
    <w:rsid w:val="00DE1AB2"/>
    <w:rsid w:val="00DE22A2"/>
    <w:rsid w:val="00DE3B9B"/>
    <w:rsid w:val="00DE625E"/>
    <w:rsid w:val="00DE7898"/>
    <w:rsid w:val="00DF102C"/>
    <w:rsid w:val="00DF1AC3"/>
    <w:rsid w:val="00DF2CED"/>
    <w:rsid w:val="00DF2F4D"/>
    <w:rsid w:val="00DF508C"/>
    <w:rsid w:val="00DF60E8"/>
    <w:rsid w:val="00E00CAE"/>
    <w:rsid w:val="00E01638"/>
    <w:rsid w:val="00E01725"/>
    <w:rsid w:val="00E02270"/>
    <w:rsid w:val="00E0267F"/>
    <w:rsid w:val="00E02752"/>
    <w:rsid w:val="00E02841"/>
    <w:rsid w:val="00E02DC2"/>
    <w:rsid w:val="00E02E77"/>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2001F"/>
    <w:rsid w:val="00E20B90"/>
    <w:rsid w:val="00E219CF"/>
    <w:rsid w:val="00E22884"/>
    <w:rsid w:val="00E24DBE"/>
    <w:rsid w:val="00E30C6C"/>
    <w:rsid w:val="00E321CD"/>
    <w:rsid w:val="00E32CD6"/>
    <w:rsid w:val="00E3376C"/>
    <w:rsid w:val="00E361C7"/>
    <w:rsid w:val="00E36439"/>
    <w:rsid w:val="00E42965"/>
    <w:rsid w:val="00E4385C"/>
    <w:rsid w:val="00E46500"/>
    <w:rsid w:val="00E47C13"/>
    <w:rsid w:val="00E53ADC"/>
    <w:rsid w:val="00E56483"/>
    <w:rsid w:val="00E620A6"/>
    <w:rsid w:val="00E65D3D"/>
    <w:rsid w:val="00E71E93"/>
    <w:rsid w:val="00E72575"/>
    <w:rsid w:val="00E75111"/>
    <w:rsid w:val="00E76229"/>
    <w:rsid w:val="00E76A7D"/>
    <w:rsid w:val="00E76ACE"/>
    <w:rsid w:val="00E81FDD"/>
    <w:rsid w:val="00E84E11"/>
    <w:rsid w:val="00E85465"/>
    <w:rsid w:val="00E85BB6"/>
    <w:rsid w:val="00E85F21"/>
    <w:rsid w:val="00E907F2"/>
    <w:rsid w:val="00E92131"/>
    <w:rsid w:val="00E94706"/>
    <w:rsid w:val="00E95863"/>
    <w:rsid w:val="00E959FF"/>
    <w:rsid w:val="00EA0219"/>
    <w:rsid w:val="00EA0BBA"/>
    <w:rsid w:val="00EA1D65"/>
    <w:rsid w:val="00EA2000"/>
    <w:rsid w:val="00EA2DD8"/>
    <w:rsid w:val="00EA2DFE"/>
    <w:rsid w:val="00EA4105"/>
    <w:rsid w:val="00EB0452"/>
    <w:rsid w:val="00EB0C21"/>
    <w:rsid w:val="00EB151A"/>
    <w:rsid w:val="00EB16F7"/>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4056"/>
    <w:rsid w:val="00ED49A6"/>
    <w:rsid w:val="00EE1C74"/>
    <w:rsid w:val="00EE2946"/>
    <w:rsid w:val="00EE4BCE"/>
    <w:rsid w:val="00EE7136"/>
    <w:rsid w:val="00EF0194"/>
    <w:rsid w:val="00EF19F9"/>
    <w:rsid w:val="00EF37B6"/>
    <w:rsid w:val="00EF3DEA"/>
    <w:rsid w:val="00EF4395"/>
    <w:rsid w:val="00EF5C07"/>
    <w:rsid w:val="00F00D94"/>
    <w:rsid w:val="00F00E94"/>
    <w:rsid w:val="00F015F5"/>
    <w:rsid w:val="00F02119"/>
    <w:rsid w:val="00F0217B"/>
    <w:rsid w:val="00F053A7"/>
    <w:rsid w:val="00F05826"/>
    <w:rsid w:val="00F05CF5"/>
    <w:rsid w:val="00F1176A"/>
    <w:rsid w:val="00F14CE0"/>
    <w:rsid w:val="00F164D5"/>
    <w:rsid w:val="00F16D44"/>
    <w:rsid w:val="00F205AB"/>
    <w:rsid w:val="00F2222F"/>
    <w:rsid w:val="00F23B4B"/>
    <w:rsid w:val="00F25031"/>
    <w:rsid w:val="00F25869"/>
    <w:rsid w:val="00F266FD"/>
    <w:rsid w:val="00F267D2"/>
    <w:rsid w:val="00F26BD6"/>
    <w:rsid w:val="00F27226"/>
    <w:rsid w:val="00F30EFD"/>
    <w:rsid w:val="00F35A5D"/>
    <w:rsid w:val="00F43412"/>
    <w:rsid w:val="00F4383E"/>
    <w:rsid w:val="00F43DC1"/>
    <w:rsid w:val="00F444F0"/>
    <w:rsid w:val="00F45BF6"/>
    <w:rsid w:val="00F4611B"/>
    <w:rsid w:val="00F47855"/>
    <w:rsid w:val="00F47DBC"/>
    <w:rsid w:val="00F51811"/>
    <w:rsid w:val="00F55A8E"/>
    <w:rsid w:val="00F61870"/>
    <w:rsid w:val="00F63910"/>
    <w:rsid w:val="00F640A3"/>
    <w:rsid w:val="00F64355"/>
    <w:rsid w:val="00F654C5"/>
    <w:rsid w:val="00F65975"/>
    <w:rsid w:val="00F66851"/>
    <w:rsid w:val="00F730EA"/>
    <w:rsid w:val="00F77915"/>
    <w:rsid w:val="00F80052"/>
    <w:rsid w:val="00F80574"/>
    <w:rsid w:val="00F81A71"/>
    <w:rsid w:val="00F82ED2"/>
    <w:rsid w:val="00F8390F"/>
    <w:rsid w:val="00F83BF9"/>
    <w:rsid w:val="00F87094"/>
    <w:rsid w:val="00F8730B"/>
    <w:rsid w:val="00F92BD0"/>
    <w:rsid w:val="00F944B2"/>
    <w:rsid w:val="00F96AAC"/>
    <w:rsid w:val="00F97851"/>
    <w:rsid w:val="00FA013C"/>
    <w:rsid w:val="00FA04F9"/>
    <w:rsid w:val="00FA2323"/>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7B7E"/>
    <w:rsid w:val="00FD7C58"/>
    <w:rsid w:val="00FE289A"/>
    <w:rsid w:val="00FE36FF"/>
    <w:rsid w:val="00FE39B1"/>
    <w:rsid w:val="00FE7E97"/>
    <w:rsid w:val="00FF1106"/>
    <w:rsid w:val="00FF1517"/>
    <w:rsid w:val="00FF1DD0"/>
    <w:rsid w:val="00FF23AF"/>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paragraph" w:styleId="Titre2">
    <w:name w:val="heading 2"/>
    <w:basedOn w:val="Normal"/>
    <w:next w:val="Normal"/>
    <w:link w:val="Titre2Car"/>
    <w:uiPriority w:val="9"/>
    <w:unhideWhenUsed/>
    <w:qFormat/>
    <w:rsid w:val="00AB37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 w:type="character" w:customStyle="1" w:styleId="Titre2Car">
    <w:name w:val="Titre 2 Car"/>
    <w:basedOn w:val="Policepardfaut"/>
    <w:link w:val="Titre2"/>
    <w:uiPriority w:val="9"/>
    <w:rsid w:val="00AB370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246C930D-0183-4015-BC8E-E718B153FFBF}">
      <dgm:prSet custT="1"/>
      <dgm:spPr/>
      <dgm:t>
        <a:bodyPr/>
        <a:lstStyle/>
        <a:p>
          <a:r>
            <a:rPr lang="fr-FR" sz="1600" b="1"/>
            <a:t>Déroulement de la partie solo. </a:t>
          </a:r>
          <a:r>
            <a:rPr lang="fr-FR" sz="1200" b="1"/>
            <a:t>(sans module)</a:t>
          </a:r>
        </a:p>
      </dgm:t>
    </dgm:pt>
    <dgm:pt modelId="{B9B8E1F3-E22C-4C03-8A78-A78F7EB10ADB}" type="sibTrans" cxnId="{4D4371CC-20B5-44C0-94EE-9D2228FCCC28}">
      <dgm:prSet/>
      <dgm:spPr/>
      <dgm:t>
        <a:bodyPr/>
        <a:lstStyle/>
        <a:p>
          <a:endParaRPr lang="fr-FR"/>
        </a:p>
      </dgm:t>
    </dgm:pt>
    <dgm:pt modelId="{DA94DF49-433D-4F32-90D9-AB1F96EF4860}" type="parTrans" cxnId="{4D4371CC-20B5-44C0-94EE-9D2228FCCC28}">
      <dgm:prSet/>
      <dgm:spPr/>
      <dgm:t>
        <a:bodyPr/>
        <a:lstStyle/>
        <a:p>
          <a:endParaRPr lang="fr-FR"/>
        </a:p>
      </dgm:t>
    </dgm:pt>
    <dgm:pt modelId="{728690ED-681D-4EBB-9999-0A5D8664E11C}">
      <dgm:prSet custT="1"/>
      <dgm:spPr/>
      <dgm:t>
        <a:bodyPr/>
        <a:lstStyle/>
        <a:p>
          <a:r>
            <a:rPr lang="fr-FR" sz="800"/>
            <a:t> Une partie se déroule en 3 manches (représentant chacune un jour), et chaque manche est divisée en 4 phases.</a:t>
          </a:r>
          <a:endParaRPr lang="fr-FR" sz="800" b="0"/>
        </a:p>
      </dgm:t>
    </dgm:pt>
    <dgm:pt modelId="{42F14468-4EF3-459A-B8C5-DF89697D6F28}" type="sibTrans" cxnId="{ED12741F-EC49-4932-AB68-1D33C8C00554}">
      <dgm:prSet/>
      <dgm:spPr/>
      <dgm:t>
        <a:bodyPr/>
        <a:lstStyle/>
        <a:p>
          <a:endParaRPr lang="fr-FR"/>
        </a:p>
      </dgm:t>
    </dgm:pt>
    <dgm:pt modelId="{47836672-80AC-4F5E-952A-764E45D720C1}" type="parTrans" cxnId="{ED12741F-EC49-4932-AB68-1D33C8C00554}">
      <dgm:prSet/>
      <dgm:spPr/>
      <dgm:t>
        <a:bodyPr/>
        <a:lstStyle/>
        <a:p>
          <a:endParaRPr lang="fr-FR"/>
        </a:p>
      </dgm:t>
    </dgm:pt>
    <dgm:pt modelId="{02C9A7B6-56DC-4688-8447-ADDA5FF0D3D8}">
      <dgm:prSet custT="1"/>
      <dgm:spPr/>
      <dgm:t>
        <a:bodyPr/>
        <a:lstStyle/>
        <a:p>
          <a:r>
            <a:rPr lang="fr-FR" sz="800" b="0"/>
            <a:t> Après 3 manches, le joueur qui a accumulé le plus d’Or remporte la partie.</a:t>
          </a:r>
        </a:p>
      </dgm:t>
    </dgm:pt>
    <dgm:pt modelId="{B028416F-272B-4641-8920-ED3B6D7653CE}" type="parTrans" cxnId="{18BC8D62-59B7-4D77-9136-958C0F3517BF}">
      <dgm:prSet/>
      <dgm:spPr/>
      <dgm:t>
        <a:bodyPr/>
        <a:lstStyle/>
        <a:p>
          <a:endParaRPr lang="fr-FR"/>
        </a:p>
      </dgm:t>
    </dgm:pt>
    <dgm:pt modelId="{96069438-B379-4306-9552-5FC1EFBA218D}" type="sibTrans" cxnId="{18BC8D62-59B7-4D77-9136-958C0F3517BF}">
      <dgm:prSet/>
      <dgm:spPr/>
      <dgm:t>
        <a:bodyPr/>
        <a:lstStyle/>
        <a:p>
          <a:endParaRPr lang="fr-FR"/>
        </a:p>
      </dgm:t>
    </dgm:pt>
    <dgm:pt modelId="{0AE9C169-6CEA-4424-B017-12E5D387F18D}">
      <dgm:prSet custT="1"/>
      <dgm:spPr/>
      <dgm:t>
        <a:bodyPr/>
        <a:lstStyle/>
        <a:p>
          <a:r>
            <a:rPr lang="fr-FR" sz="800" b="0"/>
            <a:t> </a:t>
          </a:r>
          <a:r>
            <a:rPr lang="fr-FR" sz="800" b="1" u="sng"/>
            <a:t>Phase d’Arrivée </a:t>
          </a:r>
        </a:p>
      </dgm:t>
    </dgm:pt>
    <dgm:pt modelId="{28AFEE4B-B411-46A7-88B2-81DE8CE0FA38}" type="parTrans" cxnId="{C6304E02-F83E-4270-A8F2-2E31C0908DE6}">
      <dgm:prSet/>
      <dgm:spPr/>
      <dgm:t>
        <a:bodyPr/>
        <a:lstStyle/>
        <a:p>
          <a:endParaRPr lang="fr-FR"/>
        </a:p>
      </dgm:t>
    </dgm:pt>
    <dgm:pt modelId="{A0AD8EF4-F6F4-4213-AAE2-B2F0ACC94AEB}" type="sibTrans" cxnId="{C6304E02-F83E-4270-A8F2-2E31C0908DE6}">
      <dgm:prSet/>
      <dgm:spPr/>
      <dgm:t>
        <a:bodyPr/>
        <a:lstStyle/>
        <a:p>
          <a:endParaRPr lang="fr-FR"/>
        </a:p>
      </dgm:t>
    </dgm:pt>
    <dgm:pt modelId="{E35BE3EF-F5BE-4EF3-9F5A-BA161698B63A}">
      <dgm:prSet custT="1"/>
      <dgm:spPr/>
      <dgm:t>
        <a:bodyPr/>
        <a:lstStyle/>
        <a:p>
          <a:r>
            <a:rPr lang="fr-FR" sz="800" b="0"/>
            <a:t> </a:t>
          </a:r>
          <a:r>
            <a:rPr lang="fr-FR" sz="800" b="1" u="sng"/>
            <a:t>Phase de Production</a:t>
          </a:r>
        </a:p>
      </dgm:t>
    </dgm:pt>
    <dgm:pt modelId="{5CAC3442-1BD8-4B11-B84F-44B1087EAE2B}" type="parTrans" cxnId="{14FAE551-AF46-4078-908C-B4F5CEA8C600}">
      <dgm:prSet/>
      <dgm:spPr/>
      <dgm:t>
        <a:bodyPr/>
        <a:lstStyle/>
        <a:p>
          <a:endParaRPr lang="fr-FR"/>
        </a:p>
      </dgm:t>
    </dgm:pt>
    <dgm:pt modelId="{4B570299-AA93-4E65-8040-A8FECC60EA85}" type="sibTrans" cxnId="{14FAE551-AF46-4078-908C-B4F5CEA8C600}">
      <dgm:prSet/>
      <dgm:spPr/>
      <dgm:t>
        <a:bodyPr/>
        <a:lstStyle/>
        <a:p>
          <a:endParaRPr lang="fr-FR"/>
        </a:p>
      </dgm:t>
    </dgm:pt>
    <dgm:pt modelId="{FAC07B48-776C-472C-B3D9-AF628DA25B47}">
      <dgm:prSet custT="1"/>
      <dgm:spPr/>
      <dgm:t>
        <a:bodyPr/>
        <a:lstStyle/>
        <a:p>
          <a:r>
            <a:rPr lang="fr-FR" sz="800" b="0"/>
            <a:t> </a:t>
          </a:r>
          <a:r>
            <a:rPr lang="fr-FR" sz="800" b="1" u="sng"/>
            <a:t>Phase de Marché</a:t>
          </a:r>
        </a:p>
      </dgm:t>
    </dgm:pt>
    <dgm:pt modelId="{B5D818A6-4342-4DA9-B76D-3C9C95F669E7}" type="parTrans" cxnId="{DD215614-51E2-42D5-A08A-71B36415C97B}">
      <dgm:prSet/>
      <dgm:spPr/>
      <dgm:t>
        <a:bodyPr/>
        <a:lstStyle/>
        <a:p>
          <a:endParaRPr lang="fr-FR"/>
        </a:p>
      </dgm:t>
    </dgm:pt>
    <dgm:pt modelId="{924ED700-E64D-4439-B008-D088B4A21586}" type="sibTrans" cxnId="{DD215614-51E2-42D5-A08A-71B36415C97B}">
      <dgm:prSet/>
      <dgm:spPr/>
      <dgm:t>
        <a:bodyPr/>
        <a:lstStyle/>
        <a:p>
          <a:endParaRPr lang="fr-FR"/>
        </a:p>
      </dgm:t>
    </dgm:pt>
    <dgm:pt modelId="{B38F08B3-90B2-4BD2-AF00-B9FB65E45C0F}">
      <dgm:prSet custT="1"/>
      <dgm:spPr/>
      <dgm:t>
        <a:bodyPr/>
        <a:lstStyle/>
        <a:p>
          <a:r>
            <a:rPr lang="fr-FR" sz="800" b="0"/>
            <a:t> </a:t>
          </a:r>
          <a:r>
            <a:rPr lang="fr-FR" sz="800" b="1" u="sng"/>
            <a:t>Phase de Nettoyage</a:t>
          </a:r>
        </a:p>
      </dgm:t>
    </dgm:pt>
    <dgm:pt modelId="{6DDEDD33-4180-4480-AF64-CEE397982A14}" type="parTrans" cxnId="{0C640433-F861-4DF4-9012-3ED59C0F0BEF}">
      <dgm:prSet/>
      <dgm:spPr/>
      <dgm:t>
        <a:bodyPr/>
        <a:lstStyle/>
        <a:p>
          <a:endParaRPr lang="fr-FR"/>
        </a:p>
      </dgm:t>
    </dgm:pt>
    <dgm:pt modelId="{F8597F8F-9CAB-432D-BE5C-05A99D89FE54}" type="sibTrans" cxnId="{0C640433-F861-4DF4-9012-3ED59C0F0BEF}">
      <dgm:prSet/>
      <dgm:spPr/>
      <dgm:t>
        <a:bodyPr/>
        <a:lstStyle/>
        <a:p>
          <a:endParaRPr lang="fr-FR"/>
        </a:p>
      </dgm:t>
    </dgm:pt>
    <dgm:pt modelId="{149D1295-4DA1-4A9B-9CEA-01FC7BB47B14}">
      <dgm:prSet custT="1"/>
      <dgm:spPr/>
      <dgm:t>
        <a:bodyPr/>
        <a:lstStyle/>
        <a:p>
          <a:r>
            <a:rPr lang="fr-FR" sz="800" b="0"/>
            <a:t> Piochez des Aventuriers dans le sac et posez-en 2 sur chaque Bateau. Mettez de côté tous les Voyous qui auraient été piochés si l'icone 'sac' est inscrit en haut a gauche de la carte voyou, et continuez à piocher pour qu’il n’y ait que des Clients sur les Bateaux. Puis remettez les Voyous mis de côté dans le sac. (P.4 règles)</a:t>
          </a:r>
        </a:p>
      </dgm:t>
    </dgm:pt>
    <dgm:pt modelId="{30A3BAF9-19EE-4617-9913-0B0F1EA48F6A}" type="parTrans" cxnId="{754F4C64-3FCE-41C0-8695-0819107CED5B}">
      <dgm:prSet/>
      <dgm:spPr/>
      <dgm:t>
        <a:bodyPr/>
        <a:lstStyle/>
        <a:p>
          <a:endParaRPr lang="fr-FR"/>
        </a:p>
      </dgm:t>
    </dgm:pt>
    <dgm:pt modelId="{02F5FF60-47B2-431A-8D90-E1308FCC958C}" type="sibTrans" cxnId="{754F4C64-3FCE-41C0-8695-0819107CED5B}">
      <dgm:prSet/>
      <dgm:spPr/>
      <dgm:t>
        <a:bodyPr/>
        <a:lstStyle/>
        <a:p>
          <a:endParaRPr lang="fr-FR"/>
        </a:p>
      </dgm:t>
    </dgm:pt>
    <dgm:pt modelId="{6D98213D-864B-4C08-9FA6-44FB2AF8C9DF}">
      <dgm:prSet custT="1"/>
      <dgm:spPr/>
      <dgm:t>
        <a:bodyPr/>
        <a:lstStyle/>
        <a:p>
          <a:r>
            <a:rPr lang="fr-FR" sz="800" b="0"/>
            <a:t> 1. Déplacez la figurine de Marchand sur une case d’action libre de son plateau Boutique. Le même lieu ne peut pas être visité deux fois de suite. (P.5 règles)</a:t>
          </a:r>
        </a:p>
      </dgm:t>
    </dgm:pt>
    <dgm:pt modelId="{35A7383E-DD58-4096-901F-5635047EF584}" type="parTrans" cxnId="{36B7EF40-F65C-4B9A-9FE7-64CB5A1E3878}">
      <dgm:prSet/>
      <dgm:spPr/>
      <dgm:t>
        <a:bodyPr/>
        <a:lstStyle/>
        <a:p>
          <a:endParaRPr lang="fr-FR"/>
        </a:p>
      </dgm:t>
    </dgm:pt>
    <dgm:pt modelId="{38782C07-D2BD-41E6-A607-D4CABAE78382}" type="sibTrans" cxnId="{36B7EF40-F65C-4B9A-9FE7-64CB5A1E3878}">
      <dgm:prSet/>
      <dgm:spPr/>
      <dgm:t>
        <a:bodyPr/>
        <a:lstStyle/>
        <a:p>
          <a:endParaRPr lang="fr-FR"/>
        </a:p>
      </dgm:t>
    </dgm:pt>
    <dgm:pt modelId="{8026CD32-0CBF-415B-97E6-564B3F0A312C}">
      <dgm:prSet custT="1"/>
      <dgm:spPr/>
      <dgm:t>
        <a:bodyPr/>
        <a:lstStyle/>
        <a:p>
          <a:r>
            <a:rPr lang="fr-FR" sz="800" b="0"/>
            <a:t> 3. Payer le coût de l'action (En heure ou en gain de carte corruption). Si le Sablier dépasse un indicateur Aventurier effectuez immédiatement l’action Charger les Bateaux. Un joueur ne peut pas passer par une case Aiguille de l’Horloge ou s’arrêter dessus s’il y a une Souris. (P.5 règles)</a:t>
          </a:r>
        </a:p>
      </dgm:t>
    </dgm:pt>
    <dgm:pt modelId="{FE3BD58D-7604-4A30-871D-58D718442827}" type="parTrans" cxnId="{954C0880-7645-4B90-8946-015073FADE87}">
      <dgm:prSet/>
      <dgm:spPr/>
      <dgm:t>
        <a:bodyPr/>
        <a:lstStyle/>
        <a:p>
          <a:endParaRPr lang="fr-FR"/>
        </a:p>
      </dgm:t>
    </dgm:pt>
    <dgm:pt modelId="{9270E895-7A6A-47CF-8DD6-EC810D215210}" type="sibTrans" cxnId="{954C0880-7645-4B90-8946-015073FADE87}">
      <dgm:prSet/>
      <dgm:spPr/>
      <dgm:t>
        <a:bodyPr/>
        <a:lstStyle/>
        <a:p>
          <a:endParaRPr lang="fr-FR"/>
        </a:p>
      </dgm:t>
    </dgm:pt>
    <dgm:pt modelId="{B3561EE1-F608-4FCF-8F9E-FCE04DEB00B6}">
      <dgm:prSet custT="1"/>
      <dgm:spPr/>
      <dgm:t>
        <a:bodyPr/>
        <a:lstStyle/>
        <a:p>
          <a:r>
            <a:rPr lang="fr-FR" sz="800" b="0"/>
            <a:t> 2. Effectuer l’action choisie. Il y a deux actions communes à tous les joueurs : Recruter un Habitant et Utiliser son Équipe. (P.5 règles)</a:t>
          </a:r>
        </a:p>
      </dgm:t>
    </dgm:pt>
    <dgm:pt modelId="{971AAFC6-01BB-43EB-9310-276BA643E9E4}" type="parTrans" cxnId="{77B0789B-8CAA-46E2-9834-91FA3508151F}">
      <dgm:prSet/>
      <dgm:spPr/>
      <dgm:t>
        <a:bodyPr/>
        <a:lstStyle/>
        <a:p>
          <a:endParaRPr lang="fr-FR"/>
        </a:p>
      </dgm:t>
    </dgm:pt>
    <dgm:pt modelId="{F9A6E26A-0297-477B-AA3F-3FF8EC44A8B3}" type="sibTrans" cxnId="{77B0789B-8CAA-46E2-9834-91FA3508151F}">
      <dgm:prSet/>
      <dgm:spPr/>
      <dgm:t>
        <a:bodyPr/>
        <a:lstStyle/>
        <a:p>
          <a:endParaRPr lang="fr-FR"/>
        </a:p>
      </dgm:t>
    </dgm:pt>
    <dgm:pt modelId="{763F34C0-2DF0-4B02-AB9B-B66DA33B2667}">
      <dgm:prSet custT="1"/>
      <dgm:spPr/>
      <dgm:t>
        <a:bodyPr/>
        <a:lstStyle/>
        <a:p>
          <a:r>
            <a:rPr lang="fr-FR" sz="800" b="0"/>
            <a:t> Une fois que tous les Sabliers ont atteint ou dépassé le marqueur de phase de Marché, la phase de Production se termine, et aucun autre tour ne sera joué lors de cette manche. Posez tous les Sabliers qui ont dépassé le marqueur de phase de Marché sur ce dernier, en respectant leur ordre : le plus avancé se retrouve au sommet de la pile. (P.6 règles)</a:t>
          </a:r>
        </a:p>
      </dgm:t>
    </dgm:pt>
    <dgm:pt modelId="{BA414B80-77A5-4DA5-B8EF-A102BF2A5C32}" type="parTrans" cxnId="{1785C879-2624-4E7C-ACEB-5D6628F7AC6F}">
      <dgm:prSet/>
      <dgm:spPr/>
      <dgm:t>
        <a:bodyPr/>
        <a:lstStyle/>
        <a:p>
          <a:endParaRPr lang="fr-FR"/>
        </a:p>
      </dgm:t>
    </dgm:pt>
    <dgm:pt modelId="{46FC8F7C-943B-44C4-8027-02DB359BBE56}" type="sibTrans" cxnId="{1785C879-2624-4E7C-ACEB-5D6628F7AC6F}">
      <dgm:prSet/>
      <dgm:spPr/>
      <dgm:t>
        <a:bodyPr/>
        <a:lstStyle/>
        <a:p>
          <a:endParaRPr lang="fr-FR"/>
        </a:p>
      </dgm:t>
    </dgm:pt>
    <dgm:pt modelId="{8C61F7FE-1099-400F-B436-3744675CE2E2}">
      <dgm:prSet custT="1"/>
      <dgm:spPr/>
      <dgm:t>
        <a:bodyPr/>
        <a:lstStyle/>
        <a:p>
          <a:r>
            <a:rPr lang="fr-FR" sz="800" b="0"/>
            <a:t> 2. Le Quai de la Grand Place (au centre). Les petites Marchandises peuvent être vendues ici.</a:t>
          </a:r>
        </a:p>
      </dgm:t>
    </dgm:pt>
    <dgm:pt modelId="{64A01CE3-F19B-45BD-A603-D547DCE523D8}" type="parTrans" cxnId="{63DEB7BB-580A-479B-A994-AD837AEE99B8}">
      <dgm:prSet/>
      <dgm:spPr/>
      <dgm:t>
        <a:bodyPr/>
        <a:lstStyle/>
        <a:p>
          <a:endParaRPr lang="fr-FR"/>
        </a:p>
      </dgm:t>
    </dgm:pt>
    <dgm:pt modelId="{A877176B-884C-4E82-A170-EC252D1EC773}" type="sibTrans" cxnId="{63DEB7BB-580A-479B-A994-AD837AEE99B8}">
      <dgm:prSet/>
      <dgm:spPr/>
      <dgm:t>
        <a:bodyPr/>
        <a:lstStyle/>
        <a:p>
          <a:endParaRPr lang="fr-FR"/>
        </a:p>
      </dgm:t>
    </dgm:pt>
    <dgm:pt modelId="{0BD23524-CB41-4E1C-A438-98B0D4C0A437}">
      <dgm:prSet custT="1"/>
      <dgm:spPr/>
      <dgm:t>
        <a:bodyPr/>
        <a:lstStyle/>
        <a:p>
          <a:r>
            <a:rPr lang="fr-FR" sz="800" b="0"/>
            <a:t> 3. Le Quai du Marché Noir (à droite). Les petites et grandes Marchandises peuvent être vendues ici. (+1 Corruption)</a:t>
          </a:r>
        </a:p>
      </dgm:t>
    </dgm:pt>
    <dgm:pt modelId="{CF26B6ED-57A3-4B84-8DA6-6BB3066665D9}" type="parTrans" cxnId="{598AF51F-27DD-4A22-A0A1-FE61234DD652}">
      <dgm:prSet/>
      <dgm:spPr/>
      <dgm:t>
        <a:bodyPr/>
        <a:lstStyle/>
        <a:p>
          <a:endParaRPr lang="fr-FR"/>
        </a:p>
      </dgm:t>
    </dgm:pt>
    <dgm:pt modelId="{275DCE9B-5EC6-4620-8A8F-01020F3528B1}" type="sibTrans" cxnId="{598AF51F-27DD-4A22-A0A1-FE61234DD652}">
      <dgm:prSet/>
      <dgm:spPr/>
      <dgm:t>
        <a:bodyPr/>
        <a:lstStyle/>
        <a:p>
          <a:endParaRPr lang="fr-FR"/>
        </a:p>
      </dgm:t>
    </dgm:pt>
    <dgm:pt modelId="{00B0D47F-D0BE-4084-AD8E-ABA1A1B801AD}">
      <dgm:prSet custT="1"/>
      <dgm:spPr/>
      <dgm:t>
        <a:bodyPr/>
        <a:lstStyle/>
        <a:p>
          <a:r>
            <a:rPr lang="fr-FR" sz="800" b="0"/>
            <a:t> 1. Le Quai du Bazar (à gauche). Les grandes Marchandises peuvent être vendues ici.</a:t>
          </a:r>
        </a:p>
      </dgm:t>
    </dgm:pt>
    <dgm:pt modelId="{6F4617E7-A7FA-4251-B13C-84D20D28904B}" type="parTrans" cxnId="{E7D21ABF-4B0E-480E-9F17-1811699420E6}">
      <dgm:prSet/>
      <dgm:spPr/>
      <dgm:t>
        <a:bodyPr/>
        <a:lstStyle/>
        <a:p>
          <a:endParaRPr lang="fr-FR"/>
        </a:p>
      </dgm:t>
    </dgm:pt>
    <dgm:pt modelId="{934DD16F-0AEE-4D6C-83D2-F7F9D551ABF5}" type="sibTrans" cxnId="{E7D21ABF-4B0E-480E-9F17-1811699420E6}">
      <dgm:prSet/>
      <dgm:spPr/>
      <dgm:t>
        <a:bodyPr/>
        <a:lstStyle/>
        <a:p>
          <a:endParaRPr lang="fr-FR"/>
        </a:p>
      </dgm:t>
    </dgm:pt>
    <dgm:pt modelId="{F3F151AF-52CC-4AF8-AB9D-F5BAA6A106F3}">
      <dgm:prSet custT="1"/>
      <dgm:spPr/>
      <dgm:t>
        <a:bodyPr/>
        <a:lstStyle/>
        <a:p>
          <a:r>
            <a:rPr lang="fr-FR" sz="800" b="0"/>
            <a:t> Pour chaque Marchandise vendue, obtenez autant d’Or que le prix indiqué dessus multiplié par le nombre de Clients de la couleur correspondante présents sur le Quai. (P.7 règles) </a:t>
          </a:r>
        </a:p>
      </dgm:t>
    </dgm:pt>
    <dgm:pt modelId="{3FB83C22-403D-44A9-908B-94BE497D4EBE}" type="parTrans" cxnId="{2AC52F99-2B7E-4ACD-9ECF-BE656A35304E}">
      <dgm:prSet/>
      <dgm:spPr/>
      <dgm:t>
        <a:bodyPr/>
        <a:lstStyle/>
        <a:p>
          <a:endParaRPr lang="fr-FR"/>
        </a:p>
      </dgm:t>
    </dgm:pt>
    <dgm:pt modelId="{537D0084-CF12-49B2-9BE2-23FCAC17EDAE}" type="sibTrans" cxnId="{2AC52F99-2B7E-4ACD-9ECF-BE656A35304E}">
      <dgm:prSet/>
      <dgm:spPr/>
      <dgm:t>
        <a:bodyPr/>
        <a:lstStyle/>
        <a:p>
          <a:endParaRPr lang="fr-FR"/>
        </a:p>
      </dgm:t>
    </dgm:pt>
    <dgm:pt modelId="{BECB0C7D-0957-4D82-88FB-360F9EC8E74A}">
      <dgm:prSet custT="1"/>
      <dgm:spPr/>
      <dgm:t>
        <a:bodyPr/>
        <a:lstStyle/>
        <a:p>
          <a:r>
            <a:rPr lang="fr-FR" sz="800" b="0"/>
            <a:t> Les joueurs peuvent vendre tout ou partie de leurs Marchandises lors de la phase de Marché. Les Marchandises invendues restent sur l’Étal du joueur. (P.7 règles) </a:t>
          </a:r>
        </a:p>
      </dgm:t>
    </dgm:pt>
    <dgm:pt modelId="{73B3F404-5C3B-44D1-BD9A-94D97FC97B29}" type="parTrans" cxnId="{82C00828-C1C5-469B-8F39-E62AE4AAF412}">
      <dgm:prSet/>
      <dgm:spPr/>
      <dgm:t>
        <a:bodyPr/>
        <a:lstStyle/>
        <a:p>
          <a:endParaRPr lang="fr-FR"/>
        </a:p>
      </dgm:t>
    </dgm:pt>
    <dgm:pt modelId="{206B5882-4AA9-4421-927A-E872B21093C7}" type="sibTrans" cxnId="{82C00828-C1C5-469B-8F39-E62AE4AAF412}">
      <dgm:prSet/>
      <dgm:spPr/>
      <dgm:t>
        <a:bodyPr/>
        <a:lstStyle/>
        <a:p>
          <a:endParaRPr lang="fr-FR"/>
        </a:p>
      </dgm:t>
    </dgm:pt>
    <dgm:pt modelId="{092D65F4-4BA0-4AB2-BDC2-96A89BC14195}">
      <dgm:prSet custT="1"/>
      <dgm:spPr/>
      <dgm:t>
        <a:bodyPr/>
        <a:lstStyle/>
        <a:p>
          <a:r>
            <a:rPr lang="fr-FR" sz="800" b="0"/>
            <a:t> Après avoir vendu des Marchandises, les joueurs obtiennent de l’Or pour toutes les icônes de Mécénat actives sur leur plateau Boutique. Pour chaque icône active, le joueur avance son marqueur Or d’un nombre de cases égal au nombre d’Aventuriers dans la Salle de Clan correspondante. (P.8 règles) </a:t>
          </a:r>
        </a:p>
      </dgm:t>
    </dgm:pt>
    <dgm:pt modelId="{AE6AA9F7-C6A8-4BA7-A6F4-02CA828845F6}" type="parTrans" cxnId="{F4F2BF01-86F0-4926-8488-E898A304B0B9}">
      <dgm:prSet/>
      <dgm:spPr/>
      <dgm:t>
        <a:bodyPr/>
        <a:lstStyle/>
        <a:p>
          <a:endParaRPr lang="fr-FR"/>
        </a:p>
      </dgm:t>
    </dgm:pt>
    <dgm:pt modelId="{D9CE113F-B374-4F8E-B88F-581C13AF9CD9}" type="sibTrans" cxnId="{F4F2BF01-86F0-4926-8488-E898A304B0B9}">
      <dgm:prSet/>
      <dgm:spPr/>
      <dgm:t>
        <a:bodyPr/>
        <a:lstStyle/>
        <a:p>
          <a:endParaRPr lang="fr-FR"/>
        </a:p>
      </dgm:t>
    </dgm:pt>
    <dgm:pt modelId="{CD0A6E0E-3C23-4373-83BF-7099D63B18A7}">
      <dgm:prSet custT="1"/>
      <dgm:spPr/>
      <dgm:t>
        <a:bodyPr/>
        <a:lstStyle/>
        <a:p>
          <a:r>
            <a:rPr lang="fr-FR" sz="800" b="0"/>
            <a:t> Ignorez cette phase lors de la troisième manche. Les Aventuriers des Salles de Clan ou du Repaire restent en place. Les Aventuriers des Quais sont remis dans le sac. (P.8 règles) </a:t>
          </a:r>
        </a:p>
      </dgm:t>
    </dgm:pt>
    <dgm:pt modelId="{37761E52-3B5D-4414-B667-FAC9F9976452}" type="parTrans" cxnId="{5C4DC82B-F8BF-4843-A1E9-2F3B36757FC8}">
      <dgm:prSet/>
      <dgm:spPr/>
      <dgm:t>
        <a:bodyPr/>
        <a:lstStyle/>
        <a:p>
          <a:endParaRPr lang="fr-FR"/>
        </a:p>
      </dgm:t>
    </dgm:pt>
    <dgm:pt modelId="{238A47C3-9F8A-4CF8-BFFB-CC5B9B751D38}" type="sibTrans" cxnId="{5C4DC82B-F8BF-4843-A1E9-2F3B36757FC8}">
      <dgm:prSet/>
      <dgm:spPr/>
      <dgm:t>
        <a:bodyPr/>
        <a:lstStyle/>
        <a:p>
          <a:endParaRPr lang="fr-FR"/>
        </a:p>
      </dgm:t>
    </dgm:pt>
    <dgm:pt modelId="{25576EBE-C04A-472D-B07D-13EB7CB02F9A}">
      <dgm:prSet custT="1"/>
      <dgm:spPr/>
      <dgm:t>
        <a:bodyPr/>
        <a:lstStyle/>
        <a:p>
          <a:r>
            <a:rPr lang="fr-FR" sz="800" b="0"/>
            <a:t> Mettez la carte Habitants la plus à droite de la Grand Place en dessous du paquet de cartes Habitants, puis remplissez la Grand Place de façon normale. (P.8 règles) </a:t>
          </a:r>
        </a:p>
      </dgm:t>
    </dgm:pt>
    <dgm:pt modelId="{43B2A468-C3D7-472F-8A63-D4A9857385B0}" type="parTrans" cxnId="{C559A6F2-0B30-455F-A385-E26B1B0A31E4}">
      <dgm:prSet/>
      <dgm:spPr/>
      <dgm:t>
        <a:bodyPr/>
        <a:lstStyle/>
        <a:p>
          <a:endParaRPr lang="fr-FR"/>
        </a:p>
      </dgm:t>
    </dgm:pt>
    <dgm:pt modelId="{2F3A4C64-2EC0-41DA-887B-2599C44974F5}" type="sibTrans" cxnId="{C559A6F2-0B30-455F-A385-E26B1B0A31E4}">
      <dgm:prSet/>
      <dgm:spPr/>
      <dgm:t>
        <a:bodyPr/>
        <a:lstStyle/>
        <a:p>
          <a:endParaRPr lang="fr-FR"/>
        </a:p>
      </dgm:t>
    </dgm:pt>
    <dgm:pt modelId="{A05C0099-1BD3-4286-979B-9E570B8F5348}">
      <dgm:prSet custT="1"/>
      <dgm:spPr/>
      <dgm:t>
        <a:bodyPr/>
        <a:lstStyle/>
        <a:p>
          <a:r>
            <a:rPr lang="fr-FR" sz="800" b="0"/>
            <a:t> Réinitialisez l’Horloge (P.8 règles)  : </a:t>
          </a:r>
        </a:p>
      </dgm:t>
    </dgm:pt>
    <dgm:pt modelId="{8395A0EC-68C0-4CFC-9B4B-33E5ACA2158F}" type="parTrans" cxnId="{176D2C09-7168-4527-B5DA-2BA53E3970D2}">
      <dgm:prSet/>
      <dgm:spPr/>
      <dgm:t>
        <a:bodyPr/>
        <a:lstStyle/>
        <a:p>
          <a:endParaRPr lang="fr-FR"/>
        </a:p>
      </dgm:t>
    </dgm:pt>
    <dgm:pt modelId="{9DA1AA3B-1977-468E-97C2-2167E1D93693}" type="sibTrans" cxnId="{176D2C09-7168-4527-B5DA-2BA53E3970D2}">
      <dgm:prSet/>
      <dgm:spPr/>
      <dgm:t>
        <a:bodyPr/>
        <a:lstStyle/>
        <a:p>
          <a:endParaRPr lang="fr-FR"/>
        </a:p>
      </dgm:t>
    </dgm:pt>
    <dgm:pt modelId="{975175BF-A03B-452A-AC6E-5D1704E1FA02}">
      <dgm:prSet custT="1"/>
      <dgm:spPr/>
      <dgm:t>
        <a:bodyPr/>
        <a:lstStyle/>
        <a:p>
          <a:r>
            <a:rPr lang="fr-FR" sz="800" b="0"/>
            <a:t> Après la première manche, déplacez la Souris de la première aiguille sur le “1”.</a:t>
          </a:r>
        </a:p>
      </dgm:t>
    </dgm:pt>
    <dgm:pt modelId="{95656D74-11B4-4316-A323-C82F453E97AC}" type="parTrans" cxnId="{F3B66B06-DEC6-43C1-9092-19D2B9533B76}">
      <dgm:prSet/>
      <dgm:spPr/>
      <dgm:t>
        <a:bodyPr/>
        <a:lstStyle/>
        <a:p>
          <a:endParaRPr lang="fr-FR"/>
        </a:p>
      </dgm:t>
    </dgm:pt>
    <dgm:pt modelId="{64315F16-857F-4723-AE04-7B6508F6BC08}" type="sibTrans" cxnId="{F3B66B06-DEC6-43C1-9092-19D2B9533B76}">
      <dgm:prSet/>
      <dgm:spPr/>
      <dgm:t>
        <a:bodyPr/>
        <a:lstStyle/>
        <a:p>
          <a:endParaRPr lang="fr-FR"/>
        </a:p>
      </dgm:t>
    </dgm:pt>
    <dgm:pt modelId="{39F01B6B-1D24-4DB0-B770-9660F67289AE}">
      <dgm:prSet custT="1"/>
      <dgm:spPr/>
      <dgm:t>
        <a:bodyPr/>
        <a:lstStyle/>
        <a:p>
          <a:r>
            <a:rPr lang="fr-FR" sz="800" b="0"/>
            <a:t> Après la deuxième manche, déplacez la Souris de la deuxième aiguille sur le “2”.</a:t>
          </a:r>
        </a:p>
      </dgm:t>
    </dgm:pt>
    <dgm:pt modelId="{54683A69-9265-47B6-9FF9-9ACCD27EAE17}" type="parTrans" cxnId="{11B2197A-80B9-4F1C-B363-8689C8D7A6D7}">
      <dgm:prSet/>
      <dgm:spPr/>
      <dgm:t>
        <a:bodyPr/>
        <a:lstStyle/>
        <a:p>
          <a:endParaRPr lang="fr-FR"/>
        </a:p>
      </dgm:t>
    </dgm:pt>
    <dgm:pt modelId="{7D6C32B1-185E-4B6F-A60A-B1FEB1355ACA}" type="sibTrans" cxnId="{11B2197A-80B9-4F1C-B363-8689C8D7A6D7}">
      <dgm:prSet/>
      <dgm:spPr/>
      <dgm:t>
        <a:bodyPr/>
        <a:lstStyle/>
        <a:p>
          <a:endParaRPr lang="fr-FR"/>
        </a:p>
      </dgm:t>
    </dgm:pt>
    <dgm:pt modelId="{41804B00-B321-4DED-A800-1CD3968047F6}">
      <dgm:prSet custT="1"/>
      <dgm:spPr/>
      <dgm:t>
        <a:bodyPr/>
        <a:lstStyle/>
        <a:p>
          <a:r>
            <a:rPr lang="fr-FR" sz="800" b="0"/>
            <a:t> Déplacez la pile de Sabliers – sans changer leur ordre – sur la case du plus petit nombre sans Souris posée dessus.</a:t>
          </a:r>
        </a:p>
      </dgm:t>
    </dgm:pt>
    <dgm:pt modelId="{4A073328-369E-4A4B-9EE5-409D71C33993}" type="parTrans" cxnId="{7EB2222A-84E2-4401-B135-AA399BE8EE68}">
      <dgm:prSet/>
      <dgm:spPr/>
      <dgm:t>
        <a:bodyPr/>
        <a:lstStyle/>
        <a:p>
          <a:endParaRPr lang="fr-FR"/>
        </a:p>
      </dgm:t>
    </dgm:pt>
    <dgm:pt modelId="{D9134AAA-B8BC-4773-970D-FB37F877040B}" type="sibTrans" cxnId="{7EB2222A-84E2-4401-B135-AA399BE8EE68}">
      <dgm:prSet/>
      <dgm:spPr/>
      <dgm:t>
        <a:bodyPr/>
        <a:lstStyle/>
        <a:p>
          <a:endParaRPr lang="fr-FR"/>
        </a:p>
      </dgm:t>
    </dgm:pt>
    <dgm:pt modelId="{AEB73503-1AC3-447B-8AD2-7F832E1483C9}">
      <dgm:prSet custT="1"/>
      <dgm:spPr/>
      <dgm:t>
        <a:bodyPr/>
        <a:lstStyle/>
        <a:p>
          <a:r>
            <a:rPr lang="fr-FR" sz="800" b="0"/>
            <a:t> Déplacez le marqueur de phase de Marché sur la case “12”.</a:t>
          </a:r>
        </a:p>
      </dgm:t>
    </dgm:pt>
    <dgm:pt modelId="{B048E46C-D45C-48D3-B569-F1C5AC92E66A}" type="parTrans" cxnId="{E0C54091-4393-4FA9-8D5D-430B449662C1}">
      <dgm:prSet/>
      <dgm:spPr/>
      <dgm:t>
        <a:bodyPr/>
        <a:lstStyle/>
        <a:p>
          <a:endParaRPr lang="fr-FR"/>
        </a:p>
      </dgm:t>
    </dgm:pt>
    <dgm:pt modelId="{B37CED59-5738-4226-B596-C371F07E2A98}" type="sibTrans" cxnId="{E0C54091-4393-4FA9-8D5D-430B449662C1}">
      <dgm:prSet/>
      <dgm:spPr/>
      <dgm:t>
        <a:bodyPr/>
        <a:lstStyle/>
        <a:p>
          <a:endParaRPr lang="fr-FR"/>
        </a:p>
      </dgm:t>
    </dgm:pt>
    <dgm:pt modelId="{5C632370-F77D-45B6-8DBE-A0B342E8EA93}">
      <dgm:prSet custT="1"/>
      <dgm:spPr/>
      <dgm:t>
        <a:bodyPr/>
        <a:lstStyle/>
        <a:p>
          <a:r>
            <a:rPr lang="fr-FR" sz="800" b="1"/>
            <a:t> Décompte Final</a:t>
          </a:r>
          <a:r>
            <a:rPr lang="fr-FR" sz="800" b="0"/>
            <a:t> (P.9 règles) </a:t>
          </a:r>
          <a:r>
            <a:rPr lang="fr-FR" sz="800" b="1"/>
            <a:t> : </a:t>
          </a:r>
          <a:r>
            <a:rPr lang="fr-FR" sz="800" b="0"/>
            <a:t>tous les joueurs révèlent leurs cartes Corruption et bénéficient du Mécénat de Fin de Partie. </a:t>
          </a:r>
        </a:p>
      </dgm:t>
    </dgm:pt>
    <dgm:pt modelId="{CC0E810C-31AF-4BC2-B794-91E5D4AFF30F}" type="parTrans" cxnId="{DC2D6F23-538C-43B8-8CB2-0EB62A5B2884}">
      <dgm:prSet/>
      <dgm:spPr/>
      <dgm:t>
        <a:bodyPr/>
        <a:lstStyle/>
        <a:p>
          <a:endParaRPr lang="fr-FR"/>
        </a:p>
      </dgm:t>
    </dgm:pt>
    <dgm:pt modelId="{1D467363-ABD9-4A66-9B2A-550B8500590E}" type="sibTrans" cxnId="{DC2D6F23-538C-43B8-8CB2-0EB62A5B2884}">
      <dgm:prSet/>
      <dgm:spPr/>
      <dgm:t>
        <a:bodyPr/>
        <a:lstStyle/>
        <a:p>
          <a:endParaRPr lang="fr-FR"/>
        </a:p>
      </dgm:t>
    </dgm:pt>
    <dgm:pt modelId="{C84377F8-A47C-4E5B-AF56-3E0B6BE36994}">
      <dgm:prSet custT="1"/>
      <dgm:spPr/>
      <dgm:t>
        <a:bodyPr/>
        <a:lstStyle/>
        <a:p>
          <a:r>
            <a:rPr lang="fr-FR" sz="800" b="0"/>
            <a:t> Pour chaque icône de Clan sur une carte Habitants ou une carte Corruption, gagnez autant d’Or que le nombre d’Aventuriers dans la Salle de Clan correspondante.</a:t>
          </a:r>
        </a:p>
      </dgm:t>
    </dgm:pt>
    <dgm:pt modelId="{100FAFB5-9D05-421F-8CDE-43DCAB5E5BCA}" type="parTrans" cxnId="{1965191D-6D07-4EBB-BFA6-879A2B7065BB}">
      <dgm:prSet/>
      <dgm:spPr/>
      <dgm:t>
        <a:bodyPr/>
        <a:lstStyle/>
        <a:p>
          <a:endParaRPr lang="fr-FR"/>
        </a:p>
      </dgm:t>
    </dgm:pt>
    <dgm:pt modelId="{6BDE9DC3-6D59-4D52-B86E-12C7AF2279A3}" type="sibTrans" cxnId="{1965191D-6D07-4EBB-BFA6-879A2B7065BB}">
      <dgm:prSet/>
      <dgm:spPr/>
      <dgm:t>
        <a:bodyPr/>
        <a:lstStyle/>
        <a:p>
          <a:endParaRPr lang="fr-FR"/>
        </a:p>
      </dgm:t>
    </dgm:pt>
    <dgm:pt modelId="{AF53DDD2-815B-4C13-87E3-E72CC7250A62}">
      <dgm:prSet custT="1"/>
      <dgm:spPr/>
      <dgm:t>
        <a:bodyPr/>
        <a:lstStyle/>
        <a:p>
          <a:r>
            <a:rPr lang="fr-FR" sz="800" b="0"/>
            <a:t> Pour chaque icône Corruption sur une carte Habitants ou une carte Corruption, perdez autant d’Or que le nombre d’Aventuriers dans le Repaire.</a:t>
          </a:r>
        </a:p>
      </dgm:t>
    </dgm:pt>
    <dgm:pt modelId="{BC5999A8-22CE-46D5-B18A-1FFCE976C433}" type="parTrans" cxnId="{B7C9EF4E-223C-4DCA-BF84-1E1EA605F972}">
      <dgm:prSet/>
      <dgm:spPr/>
      <dgm:t>
        <a:bodyPr/>
        <a:lstStyle/>
        <a:p>
          <a:endParaRPr lang="fr-FR"/>
        </a:p>
      </dgm:t>
    </dgm:pt>
    <dgm:pt modelId="{DF16913A-A587-4B0D-A28D-44485B226155}" type="sibTrans" cxnId="{B7C9EF4E-223C-4DCA-BF84-1E1EA605F972}">
      <dgm:prSet/>
      <dgm:spPr/>
      <dgm:t>
        <a:bodyPr/>
        <a:lstStyle/>
        <a:p>
          <a:endParaRPr lang="fr-FR"/>
        </a:p>
      </dgm:t>
    </dgm:pt>
    <dgm:pt modelId="{50C9394C-F296-45AE-8DBC-FEDDDF870D9F}">
      <dgm:prSet custT="1"/>
      <dgm:spPr/>
      <dgm:t>
        <a:bodyPr/>
        <a:lstStyle/>
        <a:p>
          <a:r>
            <a:rPr lang="fr-FR" sz="800" b="0"/>
            <a:t> Piochez la carte du dessus du paquet Colporteur et posez-la sur la seconde case d’action (celle de droite). (P.2 règles colporteur)</a:t>
          </a:r>
        </a:p>
      </dgm:t>
    </dgm:pt>
    <dgm:pt modelId="{857514CA-96BC-47FE-9881-570F3F79DC2B}" type="parTrans" cxnId="{99985F86-725A-43DE-AE30-FDC554F1BA45}">
      <dgm:prSet/>
      <dgm:spPr/>
      <dgm:t>
        <a:bodyPr/>
        <a:lstStyle/>
        <a:p>
          <a:endParaRPr lang="fr-FR"/>
        </a:p>
      </dgm:t>
    </dgm:pt>
    <dgm:pt modelId="{B5C05EC3-7913-464B-825E-022B0CAADBAB}" type="sibTrans" cxnId="{99985F86-725A-43DE-AE30-FDC554F1BA45}">
      <dgm:prSet/>
      <dgm:spPr/>
      <dgm:t>
        <a:bodyPr/>
        <a:lstStyle/>
        <a:p>
          <a:endParaRPr lang="fr-FR"/>
        </a:p>
      </dgm:t>
    </dgm:pt>
    <dgm:pt modelId="{5E711582-0447-4F49-8913-134614537C81}">
      <dgm:prSet custT="1"/>
      <dgm:spPr/>
      <dgm:t>
        <a:bodyPr/>
        <a:lstStyle/>
        <a:p>
          <a:r>
            <a:rPr lang="fr-FR" sz="800" b="0"/>
            <a:t> Piochez 4 Clients du sac Aventuriers et posez-les sur les cases du plateau Colporteur présentant l’icône 'Bateau'. Si les quatre cases sont déjà occupées par un Client, ne piochez ou ne défaussez aucun Client. (P.2 règles colporteur)</a:t>
          </a:r>
        </a:p>
      </dgm:t>
    </dgm:pt>
    <dgm:pt modelId="{18D49B95-4F18-4710-8D71-AFEBEAEEB2CF}" type="parTrans" cxnId="{BB812668-2057-43C0-B48D-063E52C2C194}">
      <dgm:prSet/>
      <dgm:spPr/>
      <dgm:t>
        <a:bodyPr/>
        <a:lstStyle/>
        <a:p>
          <a:endParaRPr lang="fr-FR"/>
        </a:p>
      </dgm:t>
    </dgm:pt>
    <dgm:pt modelId="{0D4A6D7F-33B2-41F9-AFF2-65BDAA91702A}" type="sibTrans" cxnId="{BB812668-2057-43C0-B48D-063E52C2C194}">
      <dgm:prSet/>
      <dgm:spPr/>
      <dgm:t>
        <a:bodyPr/>
        <a:lstStyle/>
        <a:p>
          <a:endParaRPr lang="fr-FR"/>
        </a:p>
      </dgm:t>
    </dgm:pt>
    <dgm:pt modelId="{3F9C6A98-FA44-48CA-AB99-12EC58ECCE01}">
      <dgm:prSet custT="1"/>
      <dgm:spPr/>
      <dgm:t>
        <a:bodyPr/>
        <a:lstStyle/>
        <a:p>
          <a:r>
            <a:rPr lang="fr-FR" sz="800" b="0"/>
            <a:t> Lorsque le </a:t>
          </a:r>
          <a:r>
            <a:rPr lang="fr-FR" sz="800" b="1" i="0"/>
            <a:t>Colporteur</a:t>
          </a:r>
          <a:r>
            <a:rPr lang="fr-FR" sz="800" b="0"/>
            <a:t> </a:t>
          </a:r>
          <a:r>
            <a:rPr lang="fr-FR" sz="800" b="0" u="none"/>
            <a:t>devient le </a:t>
          </a:r>
          <a:r>
            <a:rPr lang="fr-FR" sz="800" b="0"/>
            <a:t>joueur actif :</a:t>
          </a:r>
        </a:p>
      </dgm:t>
    </dgm:pt>
    <dgm:pt modelId="{78C31DF4-FFBC-468A-B450-6BA155D413DF}" type="parTrans" cxnId="{9F264E09-3A98-4902-843F-690484371A2E}">
      <dgm:prSet/>
      <dgm:spPr/>
      <dgm:t>
        <a:bodyPr/>
        <a:lstStyle/>
        <a:p>
          <a:endParaRPr lang="fr-FR"/>
        </a:p>
      </dgm:t>
    </dgm:pt>
    <dgm:pt modelId="{F2B1519C-8DE9-4333-AD2A-46370EEE424A}" type="sibTrans" cxnId="{9F264E09-3A98-4902-843F-690484371A2E}">
      <dgm:prSet/>
      <dgm:spPr/>
      <dgm:t>
        <a:bodyPr/>
        <a:lstStyle/>
        <a:p>
          <a:endParaRPr lang="fr-FR"/>
        </a:p>
      </dgm:t>
    </dgm:pt>
    <dgm:pt modelId="{440EA752-5686-4F3E-A21A-A7A27985C2EE}">
      <dgm:prSet custT="1"/>
      <dgm:spPr/>
      <dgm:t>
        <a:bodyPr/>
        <a:lstStyle/>
        <a:p>
          <a:r>
            <a:rPr lang="fr-FR" sz="800" b="0"/>
            <a:t> Piochez la carte du dessus du paquet Colporteur et posez-la sur la première case d’action (celle de gauche). Puis résolvez la séquence d’action du Colporteur ainsi créée, formée par la combinaison des moitiés en regard des deux cartes posées. (P.2 règles colporteur)</a:t>
          </a:r>
        </a:p>
      </dgm:t>
    </dgm:pt>
    <dgm:pt modelId="{A5966105-22A1-40F9-AF7D-0A623F17D849}" type="parTrans" cxnId="{1017D8D1-A1DB-4E64-94FA-DFD546F5A1D4}">
      <dgm:prSet/>
      <dgm:spPr/>
      <dgm:t>
        <a:bodyPr/>
        <a:lstStyle/>
        <a:p>
          <a:endParaRPr lang="fr-FR"/>
        </a:p>
      </dgm:t>
    </dgm:pt>
    <dgm:pt modelId="{16935687-1B50-4C99-BCE6-97B8EA1D3D8F}" type="sibTrans" cxnId="{1017D8D1-A1DB-4E64-94FA-DFD546F5A1D4}">
      <dgm:prSet/>
      <dgm:spPr/>
      <dgm:t>
        <a:bodyPr/>
        <a:lstStyle/>
        <a:p>
          <a:endParaRPr lang="fr-FR"/>
        </a:p>
      </dgm:t>
    </dgm:pt>
    <dgm:pt modelId="{4968E0DE-2BED-4766-B3DF-1754339915DD}">
      <dgm:prSet custT="1"/>
      <dgm:spPr/>
      <dgm:t>
        <a:bodyPr/>
        <a:lstStyle/>
        <a:p>
          <a:r>
            <a:rPr lang="fr-FR" sz="800" b="0"/>
            <a:t> A la fin du tour du colporteur, défaussez la carte dans la case d’action de droite, puis passez celle de la case de gauche dans cette case de droite désormais libre. (P.2 règles colporteur)</a:t>
          </a:r>
        </a:p>
      </dgm:t>
    </dgm:pt>
    <dgm:pt modelId="{69D4AE1B-7C1B-467B-B1C9-D156490D0452}" type="parTrans" cxnId="{7040539A-BE97-42CF-9468-683C21A08107}">
      <dgm:prSet/>
      <dgm:spPr/>
      <dgm:t>
        <a:bodyPr/>
        <a:lstStyle/>
        <a:p>
          <a:endParaRPr lang="fr-FR"/>
        </a:p>
      </dgm:t>
    </dgm:pt>
    <dgm:pt modelId="{C7B17853-4668-4675-8489-95B9384BC252}" type="sibTrans" cxnId="{7040539A-BE97-42CF-9468-683C21A08107}">
      <dgm:prSet/>
      <dgm:spPr/>
      <dgm:t>
        <a:bodyPr/>
        <a:lstStyle/>
        <a:p>
          <a:endParaRPr lang="fr-FR"/>
        </a:p>
      </dgm:t>
    </dgm:pt>
    <dgm:pt modelId="{63202302-7B68-4B13-BE44-1A641A0FFE3D}">
      <dgm:prSet custT="1"/>
      <dgm:spPr/>
      <dgm:t>
        <a:bodyPr/>
        <a:lstStyle/>
        <a:p>
          <a:r>
            <a:rPr lang="fr-FR" sz="800" b="0"/>
            <a:t> Pour le </a:t>
          </a:r>
          <a:r>
            <a:rPr lang="fr-FR" sz="800" b="1"/>
            <a:t>Colporteur </a:t>
          </a:r>
          <a:r>
            <a:rPr lang="fr-FR" sz="800" b="0"/>
            <a:t>(P.4 règles colporteur) :</a:t>
          </a:r>
        </a:p>
      </dgm:t>
    </dgm:pt>
    <dgm:pt modelId="{259DF20B-BAEB-48DE-BB23-8795BA36D2E5}" type="parTrans" cxnId="{891111BF-672C-44EE-8275-331CA12D8D7E}">
      <dgm:prSet/>
      <dgm:spPr/>
      <dgm:t>
        <a:bodyPr/>
        <a:lstStyle/>
        <a:p>
          <a:endParaRPr lang="fr-FR"/>
        </a:p>
      </dgm:t>
    </dgm:pt>
    <dgm:pt modelId="{61AB2811-C738-4253-BA96-32E46B74E0CE}" type="sibTrans" cxnId="{891111BF-672C-44EE-8275-331CA12D8D7E}">
      <dgm:prSet/>
      <dgm:spPr/>
      <dgm:t>
        <a:bodyPr/>
        <a:lstStyle/>
        <a:p>
          <a:endParaRPr lang="fr-FR"/>
        </a:p>
      </dgm:t>
    </dgm:pt>
    <dgm:pt modelId="{FEE22163-133F-43FE-BCAD-B7E4FD64FCA3}">
      <dgm:prSet custT="1"/>
      <dgm:spPr/>
      <dgm:t>
        <a:bodyPr/>
        <a:lstStyle/>
        <a:p>
          <a:r>
            <a:rPr lang="fr-FR" sz="800" b="0"/>
            <a:t> Le Colporteur vend toujours une Marchandise dès qu’il en a l’opportunité.</a:t>
          </a:r>
        </a:p>
      </dgm:t>
    </dgm:pt>
    <dgm:pt modelId="{830E83C0-BD69-431E-B8BB-0C6A54B3FFDB}" type="parTrans" cxnId="{53F897C3-BE8E-4121-88F4-8E9F974C9817}">
      <dgm:prSet/>
      <dgm:spPr/>
      <dgm:t>
        <a:bodyPr/>
        <a:lstStyle/>
        <a:p>
          <a:endParaRPr lang="fr-FR"/>
        </a:p>
      </dgm:t>
    </dgm:pt>
    <dgm:pt modelId="{BED17837-3A13-4E2D-81D0-1790DAD91C5D}" type="sibTrans" cxnId="{53F897C3-BE8E-4121-88F4-8E9F974C9817}">
      <dgm:prSet/>
      <dgm:spPr/>
      <dgm:t>
        <a:bodyPr/>
        <a:lstStyle/>
        <a:p>
          <a:endParaRPr lang="fr-FR"/>
        </a:p>
      </dgm:t>
    </dgm:pt>
    <dgm:pt modelId="{6709BD69-F7D7-46CC-8B9E-B6F132A94067}">
      <dgm:prSet custT="1"/>
      <dgm:spPr/>
      <dgm:t>
        <a:bodyPr/>
        <a:lstStyle/>
        <a:p>
          <a:r>
            <a:rPr lang="fr-FR" sz="800" b="0"/>
            <a:t> Le Colporteur pioche 1 Corruption après avoir au Marché Noir.</a:t>
          </a:r>
        </a:p>
      </dgm:t>
    </dgm:pt>
    <dgm:pt modelId="{E5A7529C-4C71-4A0A-91AC-1441FBD62165}" type="parTrans" cxnId="{C0B20F38-5E2D-43EB-BECC-226B16890354}">
      <dgm:prSet/>
      <dgm:spPr/>
      <dgm:t>
        <a:bodyPr/>
        <a:lstStyle/>
        <a:p>
          <a:endParaRPr lang="fr-FR"/>
        </a:p>
      </dgm:t>
    </dgm:pt>
    <dgm:pt modelId="{F93B161C-63CC-4591-8327-463B989AD9A5}" type="sibTrans" cxnId="{C0B20F38-5E2D-43EB-BECC-226B16890354}">
      <dgm:prSet/>
      <dgm:spPr/>
      <dgm:t>
        <a:bodyPr/>
        <a:lstStyle/>
        <a:p>
          <a:endParaRPr lang="fr-FR"/>
        </a:p>
      </dgm:t>
    </dgm:pt>
    <dgm:pt modelId="{3A5CD504-2020-42D1-A1C3-BFBA2F2B8B84}">
      <dgm:prSet custT="1"/>
      <dgm:spPr/>
      <dgm:t>
        <a:bodyPr/>
        <a:lstStyle/>
        <a:p>
          <a:r>
            <a:rPr lang="fr-FR" sz="800" b="0"/>
            <a:t> Le Colporteur obtient un Mécénat de phase de Marché des Salles de Clan correspondantes à chaque Client restant dans sa Réserve de Clients. Il ne gagne ni ne perd d’Or pour les Voyous encore présents dans sa Réserve de Clients.</a:t>
          </a:r>
        </a:p>
      </dgm:t>
    </dgm:pt>
    <dgm:pt modelId="{3254DE47-2A69-417C-97C6-0C56E2307A5A}" type="parTrans" cxnId="{EA6CE97D-47FF-47C4-9AE6-8E2B8D3B16F6}">
      <dgm:prSet/>
      <dgm:spPr/>
      <dgm:t>
        <a:bodyPr/>
        <a:lstStyle/>
        <a:p>
          <a:endParaRPr lang="fr-FR"/>
        </a:p>
      </dgm:t>
    </dgm:pt>
    <dgm:pt modelId="{2C53EA81-1B58-49EB-92EC-B9EFC8DDA56E}" type="sibTrans" cxnId="{EA6CE97D-47FF-47C4-9AE6-8E2B8D3B16F6}">
      <dgm:prSet/>
      <dgm:spPr/>
      <dgm:t>
        <a:bodyPr/>
        <a:lstStyle/>
        <a:p>
          <a:endParaRPr lang="fr-FR"/>
        </a:p>
      </dgm:t>
    </dgm:pt>
    <dgm:pt modelId="{3463E8FB-9CC6-448D-BDE6-BC495F4F126D}">
      <dgm:prSet custT="1"/>
      <dgm:spPr/>
      <dgm:t>
        <a:bodyPr/>
        <a:lstStyle/>
        <a:p>
          <a:r>
            <a:rPr lang="fr-FR" sz="800" b="0"/>
            <a:t> </a:t>
          </a:r>
          <a:r>
            <a:rPr lang="fr-FR" sz="800" b="1"/>
            <a:t>Colporteur </a:t>
          </a:r>
          <a:r>
            <a:rPr lang="fr-FR" sz="800" b="0"/>
            <a:t>(P.4 règles colporteur)  : Mélangez toutes les cartes Colporteur (celles du paquet, les cartes actives et celles défaussées) en un nouveau paquet posé face cachée sur l’emplacement indiqué.</a:t>
          </a:r>
        </a:p>
      </dgm:t>
    </dgm:pt>
    <dgm:pt modelId="{E51E5764-E6A5-4346-BAC9-5D005D2017CA}" type="parTrans" cxnId="{A2DEFBE2-94EC-440B-8648-031889ABB3A8}">
      <dgm:prSet/>
      <dgm:spPr/>
      <dgm:t>
        <a:bodyPr/>
        <a:lstStyle/>
        <a:p>
          <a:endParaRPr lang="fr-FR"/>
        </a:p>
      </dgm:t>
    </dgm:pt>
    <dgm:pt modelId="{A668F47D-EA51-45E3-B652-152D7C828D14}" type="sibTrans" cxnId="{A2DEFBE2-94EC-440B-8648-031889ABB3A8}">
      <dgm:prSet/>
      <dgm:spPr/>
      <dgm:t>
        <a:bodyPr/>
        <a:lstStyle/>
        <a:p>
          <a:endParaRPr lang="fr-FR"/>
        </a:p>
      </dgm:t>
    </dgm:pt>
    <dgm:pt modelId="{CB373F51-83BB-4204-9AA8-C9AC172B3F70}">
      <dgm:prSet custT="1"/>
      <dgm:spPr/>
      <dgm:t>
        <a:bodyPr/>
        <a:lstStyle/>
        <a:p>
          <a:r>
            <a:rPr lang="fr-FR" sz="800" b="0"/>
            <a:t> Pour chaque Quai, les ventes sont effectuées dans l’ordre des Sabliers (du plus haut au plus bas de la pile). (P.7 règles) </a:t>
          </a:r>
        </a:p>
      </dgm:t>
    </dgm:pt>
    <dgm:pt modelId="{9456336B-F79A-4C11-9C4E-C08DEC2A198D}" type="sibTrans" cxnId="{5808181C-B42C-4286-8AAC-7F459C38A569}">
      <dgm:prSet/>
      <dgm:spPr/>
      <dgm:t>
        <a:bodyPr/>
        <a:lstStyle/>
        <a:p>
          <a:endParaRPr lang="fr-FR"/>
        </a:p>
      </dgm:t>
    </dgm:pt>
    <dgm:pt modelId="{502629E1-952F-4D75-8815-8463FE6C809D}" type="parTrans" cxnId="{5808181C-B42C-4286-8AAC-7F459C38A569}">
      <dgm:prSet/>
      <dgm:spPr/>
      <dgm:t>
        <a:bodyPr/>
        <a:lstStyle/>
        <a:p>
          <a:endParaRPr lang="fr-FR"/>
        </a:p>
      </dgm:t>
    </dgm:pt>
    <dgm:pt modelId="{E659E935-9E57-4FD5-9366-6905C056360C}">
      <dgm:prSet custT="1"/>
      <dgm:spPr/>
      <dgm:t>
        <a:bodyPr/>
        <a:lstStyle/>
        <a:p>
          <a:r>
            <a:rPr lang="fr-FR" sz="800" b="1"/>
            <a:t> </a:t>
          </a:r>
          <a:r>
            <a:rPr lang="fr-FR" sz="800" b="0"/>
            <a:t>Vendre des marchandises : Les joueurs peuvent vendre autant de Marchandises qu’ils le souhaitent sur les trois Quais pendant la phase de Marché. Les ventes sont résolues dans cet ordre (P.7 règles) :</a:t>
          </a:r>
        </a:p>
      </dgm:t>
    </dgm:pt>
    <dgm:pt modelId="{2C7BEF5A-EA9E-4421-AC0E-C493A1E626E7}" type="parTrans" cxnId="{3A5E7271-51E8-489C-AD7C-B4AF00261C27}">
      <dgm:prSet/>
      <dgm:spPr/>
      <dgm:t>
        <a:bodyPr/>
        <a:lstStyle/>
        <a:p>
          <a:endParaRPr lang="fr-FR"/>
        </a:p>
      </dgm:t>
    </dgm:pt>
    <dgm:pt modelId="{867E75F7-C5FB-478D-9E81-2ED7B4E69B97}" type="sibTrans" cxnId="{3A5E7271-51E8-489C-AD7C-B4AF00261C27}">
      <dgm:prSet/>
      <dgm:spPr/>
      <dgm:t>
        <a:bodyPr/>
        <a:lstStyle/>
        <a:p>
          <a:endParaRPr lang="fr-FR"/>
        </a:p>
      </dgm:t>
    </dgm:pt>
    <dgm:pt modelId="{48F13007-BD88-47DE-8FDA-C819E5ABF918}">
      <dgm:prSet custT="1"/>
      <dgm:spPr/>
      <dgm:t>
        <a:bodyPr/>
        <a:lstStyle/>
        <a:p>
          <a:r>
            <a:rPr lang="fr-FR" sz="800" b="0"/>
            <a:t> Ordre du tour : le joueur actif est celui dont le Sablier est le plus en arrière sur l’Horloge. Si égalité, le joueur dont le Sablier est au-dessus de la pile devient le joueur actif. Un joueur peut effectuer plusieurs tours consécutifs, tant que l’Horloge indique qu’il est le joueur actif. (P.4 règles)</a:t>
          </a:r>
          <a:endParaRPr lang="fr-FR" sz="800" b="1" u="sng"/>
        </a:p>
      </dgm:t>
    </dgm:pt>
    <dgm:pt modelId="{0E675CB8-4607-4B81-B852-9F4E12952869}" type="parTrans" cxnId="{13D7E544-0340-4EB3-B4E0-7ED4E3AEA2DC}">
      <dgm:prSet/>
      <dgm:spPr/>
      <dgm:t>
        <a:bodyPr/>
        <a:lstStyle/>
        <a:p>
          <a:endParaRPr lang="fr-FR"/>
        </a:p>
      </dgm:t>
    </dgm:pt>
    <dgm:pt modelId="{D447A525-CDEB-4F66-B796-C3A7E670716B}" type="sibTrans" cxnId="{13D7E544-0340-4EB3-B4E0-7ED4E3AEA2DC}">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DF18C4AD-4669-414E-AEF1-3F1CC0FB98A3}" type="pres">
      <dgm:prSet presAssocID="{246C930D-0183-4015-BC8E-E718B153FFBF}" presName="parentLin" presStyleCnt="0"/>
      <dgm:spPr/>
    </dgm:pt>
    <dgm:pt modelId="{AC4017AD-8FC6-4F89-989C-5F8D15FBA206}" type="pres">
      <dgm:prSet presAssocID="{246C930D-0183-4015-BC8E-E718B153FFBF}" presName="parentLeftMargin" presStyleLbl="node1" presStyleIdx="0" presStyleCnt="1"/>
      <dgm:spPr/>
    </dgm:pt>
    <dgm:pt modelId="{C2CC5C34-ED08-4B66-A957-498CCCD2586F}" type="pres">
      <dgm:prSet presAssocID="{246C930D-0183-4015-BC8E-E718B153FFBF}" presName="parentText" presStyleLbl="node1" presStyleIdx="0" presStyleCnt="1">
        <dgm:presLayoutVars>
          <dgm:chMax val="0"/>
          <dgm:bulletEnabled val="1"/>
        </dgm:presLayoutVars>
      </dgm:prSet>
      <dgm:spPr/>
    </dgm:pt>
    <dgm:pt modelId="{9C1829B1-D212-4DD8-9042-2FDB71BEB3E1}" type="pres">
      <dgm:prSet presAssocID="{246C930D-0183-4015-BC8E-E718B153FFBF}" presName="negativeSpace" presStyleCnt="0"/>
      <dgm:spPr/>
    </dgm:pt>
    <dgm:pt modelId="{E056600F-4581-488C-8127-08939D6486B7}" type="pres">
      <dgm:prSet presAssocID="{246C930D-0183-4015-BC8E-E718B153FFBF}" presName="childText" presStyleLbl="conFgAcc1" presStyleIdx="0" presStyleCnt="1" custScaleY="100932" custLinFactNeighborY="-449">
        <dgm:presLayoutVars>
          <dgm:bulletEnabled val="1"/>
        </dgm:presLayoutVars>
      </dgm:prSet>
      <dgm:spPr/>
    </dgm:pt>
  </dgm:ptLst>
  <dgm:cxnLst>
    <dgm:cxn modelId="{F4F2BF01-86F0-4926-8488-E898A304B0B9}" srcId="{FAC07B48-776C-472C-B3D9-AF628DA25B47}" destId="{092D65F4-4BA0-4AB2-BDC2-96A89BC14195}" srcOrd="4" destOrd="0" parTransId="{AE6AA9F7-C6A8-4BA7-A6F4-02CA828845F6}" sibTransId="{D9CE113F-B374-4F8E-B88F-581C13AF9CD9}"/>
    <dgm:cxn modelId="{C6304E02-F83E-4270-A8F2-2E31C0908DE6}" srcId="{728690ED-681D-4EBB-9999-0A5D8664E11C}" destId="{0AE9C169-6CEA-4424-B017-12E5D387F18D}" srcOrd="0" destOrd="0" parTransId="{28AFEE4B-B411-46A7-88B2-81DE8CE0FA38}" sibTransId="{A0AD8EF4-F6F4-4213-AAE2-B2F0ACC94AEB}"/>
    <dgm:cxn modelId="{F3B66B06-DEC6-43C1-9092-19D2B9533B76}" srcId="{A05C0099-1BD3-4286-979B-9E570B8F5348}" destId="{975175BF-A03B-452A-AC6E-5D1704E1FA02}" srcOrd="0" destOrd="0" parTransId="{95656D74-11B4-4316-A323-C82F453E97AC}" sibTransId="{64315F16-857F-4723-AE04-7B6508F6BC08}"/>
    <dgm:cxn modelId="{176D2C09-7168-4527-B5DA-2BA53E3970D2}" srcId="{B38F08B3-90B2-4BD2-AF00-B9FB65E45C0F}" destId="{A05C0099-1BD3-4286-979B-9E570B8F5348}" srcOrd="2" destOrd="0" parTransId="{8395A0EC-68C0-4CFC-9B4B-33E5ACA2158F}" sibTransId="{9DA1AA3B-1977-468E-97C2-2167E1D93693}"/>
    <dgm:cxn modelId="{9F264E09-3A98-4902-843F-690484371A2E}" srcId="{E35BE3EF-F5BE-4EF3-9F5A-BA161698B63A}" destId="{3F9C6A98-FA44-48CA-AB99-12EC58ECCE01}" srcOrd="4" destOrd="0" parTransId="{78C31DF4-FFBC-468A-B450-6BA155D413DF}" sibTransId="{F2B1519C-8DE9-4333-AD2A-46370EEE424A}"/>
    <dgm:cxn modelId="{9CB19409-0CC3-4D7F-B0B3-A0DAF54464FD}" type="presOf" srcId="{975175BF-A03B-452A-AC6E-5D1704E1FA02}" destId="{E056600F-4581-488C-8127-08939D6486B7}" srcOrd="0" destOrd="31" presId="urn:microsoft.com/office/officeart/2005/8/layout/list1"/>
    <dgm:cxn modelId="{3ACB790B-7548-4C24-910E-69CD83D2F099}" type="presOf" srcId="{3463E8FB-9CC6-448D-BDE6-BC495F4F126D}" destId="{E056600F-4581-488C-8127-08939D6486B7}" srcOrd="0" destOrd="35" presId="urn:microsoft.com/office/officeart/2005/8/layout/list1"/>
    <dgm:cxn modelId="{F4CA6A13-8230-44B4-8895-964157962AFA}" type="presOf" srcId="{728690ED-681D-4EBB-9999-0A5D8664E11C}" destId="{E056600F-4581-488C-8127-08939D6486B7}" srcOrd="0" destOrd="0" presId="urn:microsoft.com/office/officeart/2005/8/layout/list1"/>
    <dgm:cxn modelId="{DD215614-51E2-42D5-A08A-71B36415C97B}" srcId="{728690ED-681D-4EBB-9999-0A5D8664E11C}" destId="{FAC07B48-776C-472C-B3D9-AF628DA25B47}" srcOrd="2" destOrd="0" parTransId="{B5D818A6-4342-4DA9-B76D-3C9C95F669E7}" sibTransId="{924ED700-E64D-4439-B008-D088B4A21586}"/>
    <dgm:cxn modelId="{189D3A1A-6940-450B-A9EC-11E277494A06}" type="presOf" srcId="{B38F08B3-90B2-4BD2-AF00-B9FB65E45C0F}" destId="{E056600F-4581-488C-8127-08939D6486B7}" srcOrd="0" destOrd="27" presId="urn:microsoft.com/office/officeart/2005/8/layout/list1"/>
    <dgm:cxn modelId="{5808181C-B42C-4286-8AAC-7F459C38A569}" srcId="{FAC07B48-776C-472C-B3D9-AF628DA25B47}" destId="{CB373F51-83BB-4204-9AA8-C9AC172B3F70}" srcOrd="1" destOrd="0" parTransId="{502629E1-952F-4D75-8815-8463FE6C809D}" sibTransId="{9456336B-F79A-4C11-9C4E-C08DEC2A198D}"/>
    <dgm:cxn modelId="{1965191D-6D07-4EBB-BFA6-879A2B7065BB}" srcId="{5C632370-F77D-45B6-8DBE-A0B342E8EA93}" destId="{C84377F8-A47C-4E5B-AF56-3E0B6BE36994}" srcOrd="0" destOrd="0" parTransId="{100FAFB5-9D05-421F-8CDE-43DCAB5E5BCA}" sibTransId="{6BDE9DC3-6D59-4D52-B86E-12C7AF2279A3}"/>
    <dgm:cxn modelId="{ED12741F-EC49-4932-AB68-1D33C8C00554}" srcId="{246C930D-0183-4015-BC8E-E718B153FFBF}" destId="{728690ED-681D-4EBB-9999-0A5D8664E11C}" srcOrd="0" destOrd="0" parTransId="{47836672-80AC-4F5E-952A-764E45D720C1}" sibTransId="{42F14468-4EF3-459A-B8C5-DF89697D6F28}"/>
    <dgm:cxn modelId="{598AF51F-27DD-4A22-A0A1-FE61234DD652}" srcId="{E659E935-9E57-4FD5-9366-6905C056360C}" destId="{0BD23524-CB41-4E1C-A438-98B0D4C0A437}" srcOrd="2" destOrd="0" parTransId="{CF26B6ED-57A3-4B84-8DA6-6BB3066665D9}" sibTransId="{275DCE9B-5EC6-4620-8A8F-01020F3528B1}"/>
    <dgm:cxn modelId="{DC2D6F23-538C-43B8-8CB2-0EB62A5B2884}" srcId="{246C930D-0183-4015-BC8E-E718B153FFBF}" destId="{5C632370-F77D-45B6-8DBE-A0B342E8EA93}" srcOrd="1" destOrd="0" parTransId="{CC0E810C-31AF-4BC2-B794-91E5D4AFF30F}" sibTransId="{1D467363-ABD9-4A66-9B2A-550B8500590E}"/>
    <dgm:cxn modelId="{82C00828-C1C5-469B-8F39-E62AE4AAF412}" srcId="{FAC07B48-776C-472C-B3D9-AF628DA25B47}" destId="{BECB0C7D-0957-4D82-88FB-360F9EC8E74A}" srcOrd="3" destOrd="0" parTransId="{73B3F404-5C3B-44D1-BD9A-94D97FC97B29}" sibTransId="{206B5882-4AA9-4421-927A-E872B21093C7}"/>
    <dgm:cxn modelId="{7EB2222A-84E2-4401-B135-AA399BE8EE68}" srcId="{A05C0099-1BD3-4286-979B-9E570B8F5348}" destId="{41804B00-B321-4DED-A800-1CD3968047F6}" srcOrd="2" destOrd="0" parTransId="{4A073328-369E-4A4B-9EE5-409D71C33993}" sibTransId="{D9134AAA-B8BC-4773-970D-FB37F877040B}"/>
    <dgm:cxn modelId="{5C4DC82B-F8BF-4843-A1E9-2F3B36757FC8}" srcId="{B38F08B3-90B2-4BD2-AF00-B9FB65E45C0F}" destId="{CD0A6E0E-3C23-4373-83BF-7099D63B18A7}" srcOrd="0" destOrd="0" parTransId="{37761E52-3B5D-4414-B667-FAC9F9976452}" sibTransId="{238A47C3-9F8A-4CF8-BFFB-CC5B9B751D38}"/>
    <dgm:cxn modelId="{285FCE2C-9594-4D0B-B32D-08E4AAFDBF87}" type="presOf" srcId="{AF53DDD2-815B-4C13-87E3-E72CC7250A62}" destId="{E056600F-4581-488C-8127-08939D6486B7}" srcOrd="0" destOrd="38" presId="urn:microsoft.com/office/officeart/2005/8/layout/list1"/>
    <dgm:cxn modelId="{C74A6D30-68A7-47E7-91F6-A88956DFF581}" type="presOf" srcId="{3A5CD504-2020-42D1-A1C3-BFBA2F2B8B84}" destId="{E056600F-4581-488C-8127-08939D6486B7}" srcOrd="0" destOrd="26" presId="urn:microsoft.com/office/officeart/2005/8/layout/list1"/>
    <dgm:cxn modelId="{0C640433-F861-4DF4-9012-3ED59C0F0BEF}" srcId="{728690ED-681D-4EBB-9999-0A5D8664E11C}" destId="{B38F08B3-90B2-4BD2-AF00-B9FB65E45C0F}" srcOrd="3" destOrd="0" parTransId="{6DDEDD33-4180-4480-AF64-CEE397982A14}" sibTransId="{F8597F8F-9CAB-432D-BE5C-05A99D89FE54}"/>
    <dgm:cxn modelId="{A9D1A535-9394-4162-82A6-4CFEFC5E67DC}" type="presOf" srcId="{39F01B6B-1D24-4DB0-B770-9660F67289AE}" destId="{E056600F-4581-488C-8127-08939D6486B7}" srcOrd="0" destOrd="32" presId="urn:microsoft.com/office/officeart/2005/8/layout/list1"/>
    <dgm:cxn modelId="{C0B20F38-5E2D-43EB-BECC-226B16890354}" srcId="{63202302-7B68-4B13-BE44-1A641A0FFE3D}" destId="{6709BD69-F7D7-46CC-8B9E-B6F132A94067}" srcOrd="1" destOrd="0" parTransId="{E5A7529C-4C71-4A0A-91AC-1441FBD62165}" sibTransId="{F93B161C-63CC-4591-8327-463B989AD9A5}"/>
    <dgm:cxn modelId="{36B7EF40-F65C-4B9A-9FE7-64CB5A1E3878}" srcId="{E35BE3EF-F5BE-4EF3-9F5A-BA161698B63A}" destId="{6D98213D-864B-4C08-9FA6-44FB2AF8C9DF}" srcOrd="1" destOrd="0" parTransId="{35A7383E-DD58-4096-901F-5635047EF584}" sibTransId="{38782C07-D2BD-41E6-A607-D4CABAE78382}"/>
    <dgm:cxn modelId="{14CDEB5B-B847-4D8E-A6BB-72077B264A54}" type="presOf" srcId="{0AE9C169-6CEA-4424-B017-12E5D387F18D}" destId="{E056600F-4581-488C-8127-08939D6486B7}" srcOrd="0" destOrd="1" presId="urn:microsoft.com/office/officeart/2005/8/layout/list1"/>
    <dgm:cxn modelId="{7044985E-871D-4576-A540-974966A6AB38}" type="presOf" srcId="{02C9A7B6-56DC-4688-8447-ADDA5FF0D3D8}" destId="{E056600F-4581-488C-8127-08939D6486B7}" srcOrd="0" destOrd="39" presId="urn:microsoft.com/office/officeart/2005/8/layout/list1"/>
    <dgm:cxn modelId="{67DFF641-E314-43AF-B0E5-3F5C92E6DF6A}" type="presOf" srcId="{3F9C6A98-FA44-48CA-AB99-12EC58ECCE01}" destId="{E056600F-4581-488C-8127-08939D6486B7}" srcOrd="0" destOrd="10" presId="urn:microsoft.com/office/officeart/2005/8/layout/list1"/>
    <dgm:cxn modelId="{18BC8D62-59B7-4D77-9136-958C0F3517BF}" srcId="{246C930D-0183-4015-BC8E-E718B153FFBF}" destId="{02C9A7B6-56DC-4688-8447-ADDA5FF0D3D8}" srcOrd="2" destOrd="0" parTransId="{B028416F-272B-4641-8920-ED3B6D7653CE}" sibTransId="{96069438-B379-4306-9552-5FC1EFBA218D}"/>
    <dgm:cxn modelId="{2AEA3244-D429-49C8-815F-7C5A60AEBC8E}" type="presOf" srcId="{5C632370-F77D-45B6-8DBE-A0B342E8EA93}" destId="{E056600F-4581-488C-8127-08939D6486B7}" srcOrd="0" destOrd="36" presId="urn:microsoft.com/office/officeart/2005/8/layout/list1"/>
    <dgm:cxn modelId="{754F4C64-3FCE-41C0-8695-0819107CED5B}" srcId="{0AE9C169-6CEA-4424-B017-12E5D387F18D}" destId="{149D1295-4DA1-4A9B-9CEA-01FC7BB47B14}" srcOrd="0" destOrd="0" parTransId="{30A3BAF9-19EE-4617-9913-0B0F1EA48F6A}" sibTransId="{02F5FF60-47B2-431A-8D90-E1308FCC958C}"/>
    <dgm:cxn modelId="{13D7E544-0340-4EB3-B4E0-7ED4E3AEA2DC}" srcId="{E35BE3EF-F5BE-4EF3-9F5A-BA161698B63A}" destId="{48F13007-BD88-47DE-8FDA-C819E5ABF918}" srcOrd="0" destOrd="0" parTransId="{0E675CB8-4607-4B81-B852-9F4E12952869}" sibTransId="{D447A525-CDEB-4F66-B796-C3A7E670716B}"/>
    <dgm:cxn modelId="{BB812668-2057-43C0-B48D-063E52C2C194}" srcId="{0AE9C169-6CEA-4424-B017-12E5D387F18D}" destId="{5E711582-0447-4F49-8913-134614537C81}" srcOrd="2" destOrd="0" parTransId="{18D49B95-4F18-4710-8D71-AFEBEAEEB2CF}" sibTransId="{0D4A6D7F-33B2-41F9-AFF2-65BDAA91702A}"/>
    <dgm:cxn modelId="{07425C48-7D7C-45EE-8EA1-AD0AE1BC1AAF}" type="presOf" srcId="{25576EBE-C04A-472D-B07D-13EB7CB02F9A}" destId="{E056600F-4581-488C-8127-08939D6486B7}" srcOrd="0" destOrd="29" presId="urn:microsoft.com/office/officeart/2005/8/layout/list1"/>
    <dgm:cxn modelId="{F222434D-B692-49D6-AFAA-BE669FE25381}" type="presOf" srcId="{440EA752-5686-4F3E-A21A-A7A27985C2EE}" destId="{E056600F-4581-488C-8127-08939D6486B7}" srcOrd="0" destOrd="11" presId="urn:microsoft.com/office/officeart/2005/8/layout/list1"/>
    <dgm:cxn modelId="{B7C9EF4E-223C-4DCA-BF84-1E1EA605F972}" srcId="{5C632370-F77D-45B6-8DBE-A0B342E8EA93}" destId="{AF53DDD2-815B-4C13-87E3-E72CC7250A62}" srcOrd="1" destOrd="0" parTransId="{BC5999A8-22CE-46D5-B18A-1FFCE976C433}" sibTransId="{DF16913A-A587-4B0D-A28D-44485B226155}"/>
    <dgm:cxn modelId="{5416FD4F-CE03-4E6F-BFD2-CD86F47026D3}" type="presOf" srcId="{41804B00-B321-4DED-A800-1CD3968047F6}" destId="{E056600F-4581-488C-8127-08939D6486B7}" srcOrd="0" destOrd="33" presId="urn:microsoft.com/office/officeart/2005/8/layout/list1"/>
    <dgm:cxn modelId="{BB2E7570-F55D-4C93-BCDD-96192380A021}" type="presOf" srcId="{C84377F8-A47C-4E5B-AF56-3E0B6BE36994}" destId="{E056600F-4581-488C-8127-08939D6486B7}" srcOrd="0" destOrd="37" presId="urn:microsoft.com/office/officeart/2005/8/layout/list1"/>
    <dgm:cxn modelId="{3A5E7271-51E8-489C-AD7C-B4AF00261C27}" srcId="{FAC07B48-776C-472C-B3D9-AF628DA25B47}" destId="{E659E935-9E57-4FD5-9366-6905C056360C}" srcOrd="0" destOrd="0" parTransId="{2C7BEF5A-EA9E-4421-AC0E-C493A1E626E7}" sibTransId="{867E75F7-C5FB-478D-9E81-2ED7B4E69B97}"/>
    <dgm:cxn modelId="{14FAE551-AF46-4078-908C-B4F5CEA8C600}" srcId="{728690ED-681D-4EBB-9999-0A5D8664E11C}" destId="{E35BE3EF-F5BE-4EF3-9F5A-BA161698B63A}" srcOrd="1" destOrd="0" parTransId="{5CAC3442-1BD8-4B11-B84F-44B1087EAE2B}" sibTransId="{4B570299-AA93-4E65-8040-A8FECC60EA85}"/>
    <dgm:cxn modelId="{351C4A74-4F0C-410D-96D4-6A8F80214C2C}" type="presOf" srcId="{5E711582-0447-4F49-8913-134614537C81}" destId="{E056600F-4581-488C-8127-08939D6486B7}" srcOrd="0" destOrd="4" presId="urn:microsoft.com/office/officeart/2005/8/layout/list1"/>
    <dgm:cxn modelId="{23E06A57-DD35-4538-949F-202DEDE28990}" type="presOf" srcId="{63202302-7B68-4B13-BE44-1A641A0FFE3D}" destId="{E056600F-4581-488C-8127-08939D6486B7}" srcOrd="0" destOrd="23" presId="urn:microsoft.com/office/officeart/2005/8/layout/list1"/>
    <dgm:cxn modelId="{1785C879-2624-4E7C-ACEB-5D6628F7AC6F}" srcId="{E35BE3EF-F5BE-4EF3-9F5A-BA161698B63A}" destId="{763F34C0-2DF0-4B02-AB9B-B66DA33B2667}" srcOrd="5" destOrd="0" parTransId="{BA414B80-77A5-4DA5-B8EF-A102BF2A5C32}" sibTransId="{46FC8F7C-943B-44C4-8027-02DB359BBE56}"/>
    <dgm:cxn modelId="{11B2197A-80B9-4F1C-B363-8689C8D7A6D7}" srcId="{A05C0099-1BD3-4286-979B-9E570B8F5348}" destId="{39F01B6B-1D24-4DB0-B770-9660F67289AE}" srcOrd="1" destOrd="0" parTransId="{54683A69-9265-47B6-9FF9-9ACCD27EAE17}" sibTransId="{7D6C32B1-185E-4B6F-A60A-B1FEB1355ACA}"/>
    <dgm:cxn modelId="{EA6CE97D-47FF-47C4-9AE6-8E2B8D3B16F6}" srcId="{63202302-7B68-4B13-BE44-1A641A0FFE3D}" destId="{3A5CD504-2020-42D1-A1C3-BFBA2F2B8B84}" srcOrd="2" destOrd="0" parTransId="{3254DE47-2A69-417C-97C6-0C56E2307A5A}" sibTransId="{2C53EA81-1B58-49EB-92EC-B9EFC8DDA56E}"/>
    <dgm:cxn modelId="{954C0880-7645-4B90-8946-015073FADE87}" srcId="{E35BE3EF-F5BE-4EF3-9F5A-BA161698B63A}" destId="{8026CD32-0CBF-415B-97E6-564B3F0A312C}" srcOrd="3" destOrd="0" parTransId="{FE3BD58D-7604-4A30-871D-58D718442827}" sibTransId="{9270E895-7A6A-47CF-8DD6-EC810D215210}"/>
    <dgm:cxn modelId="{C7272580-EB90-4412-81E2-06F2A68CA8F8}" type="presOf" srcId="{3C875127-B782-457A-9B81-4B2F4EC03FFE}" destId="{D5099D35-1870-49B1-B445-06C97340E9BB}" srcOrd="0" destOrd="0" presId="urn:microsoft.com/office/officeart/2005/8/layout/list1"/>
    <dgm:cxn modelId="{7771CF85-9E8A-46D0-948D-C24A223C9F8D}" type="presOf" srcId="{763F34C0-2DF0-4B02-AB9B-B66DA33B2667}" destId="{E056600F-4581-488C-8127-08939D6486B7}" srcOrd="0" destOrd="13" presId="urn:microsoft.com/office/officeart/2005/8/layout/list1"/>
    <dgm:cxn modelId="{99985F86-725A-43DE-AE30-FDC554F1BA45}" srcId="{0AE9C169-6CEA-4424-B017-12E5D387F18D}" destId="{50C9394C-F296-45AE-8DBC-FEDDDF870D9F}" srcOrd="1" destOrd="0" parTransId="{857514CA-96BC-47FE-9881-570F3F79DC2B}" sibTransId="{B5C05EC3-7913-464B-825E-022B0CAADBAB}"/>
    <dgm:cxn modelId="{AA14A288-BF04-4B73-81E8-3AC059B178BE}" type="presOf" srcId="{F3F151AF-52CC-4AF8-AB9D-F5BAA6A106F3}" destId="{E056600F-4581-488C-8127-08939D6486B7}" srcOrd="0" destOrd="20" presId="urn:microsoft.com/office/officeart/2005/8/layout/list1"/>
    <dgm:cxn modelId="{39038F89-1A84-4939-8CBB-2F5C4F167C57}" type="presOf" srcId="{092D65F4-4BA0-4AB2-BDC2-96A89BC14195}" destId="{E056600F-4581-488C-8127-08939D6486B7}" srcOrd="0" destOrd="22" presId="urn:microsoft.com/office/officeart/2005/8/layout/list1"/>
    <dgm:cxn modelId="{0EFDCD8A-2ABB-4BE0-9EE2-31094335F033}" type="presOf" srcId="{FEE22163-133F-43FE-BCAD-B7E4FD64FCA3}" destId="{E056600F-4581-488C-8127-08939D6486B7}" srcOrd="0" destOrd="24" presId="urn:microsoft.com/office/officeart/2005/8/layout/list1"/>
    <dgm:cxn modelId="{E0C54091-4393-4FA9-8D5D-430B449662C1}" srcId="{A05C0099-1BD3-4286-979B-9E570B8F5348}" destId="{AEB73503-1AC3-447B-8AD2-7F832E1483C9}" srcOrd="3" destOrd="0" parTransId="{B048E46C-D45C-48D3-B569-F1C5AC92E66A}" sibTransId="{B37CED59-5738-4226-B596-C371F07E2A98}"/>
    <dgm:cxn modelId="{2AC52F99-2B7E-4ACD-9ECF-BE656A35304E}" srcId="{FAC07B48-776C-472C-B3D9-AF628DA25B47}" destId="{F3F151AF-52CC-4AF8-AB9D-F5BAA6A106F3}" srcOrd="2" destOrd="0" parTransId="{3FB83C22-403D-44A9-908B-94BE497D4EBE}" sibTransId="{537D0084-CF12-49B2-9BE2-23FCAC17EDAE}"/>
    <dgm:cxn modelId="{7040539A-BE97-42CF-9468-683C21A08107}" srcId="{3F9C6A98-FA44-48CA-AB99-12EC58ECCE01}" destId="{4968E0DE-2BED-4766-B3DF-1754339915DD}" srcOrd="1" destOrd="0" parTransId="{69D4AE1B-7C1B-467B-B1C9-D156490D0452}" sibTransId="{C7B17853-4668-4675-8489-95B9384BC252}"/>
    <dgm:cxn modelId="{77B0789B-8CAA-46E2-9834-91FA3508151F}" srcId="{E35BE3EF-F5BE-4EF3-9F5A-BA161698B63A}" destId="{B3561EE1-F608-4FCF-8F9E-FCE04DEB00B6}" srcOrd="2" destOrd="0" parTransId="{971AAFC6-01BB-43EB-9310-276BA643E9E4}" sibTransId="{F9A6E26A-0297-477B-AA3F-3FF8EC44A8B3}"/>
    <dgm:cxn modelId="{826422A0-2628-4B8E-9B74-469212A48088}" type="presOf" srcId="{6D98213D-864B-4C08-9FA6-44FB2AF8C9DF}" destId="{E056600F-4581-488C-8127-08939D6486B7}" srcOrd="0" destOrd="7" presId="urn:microsoft.com/office/officeart/2005/8/layout/list1"/>
    <dgm:cxn modelId="{C20B5BAA-E68D-48D7-9A8A-6F7099B02FE8}" type="presOf" srcId="{BECB0C7D-0957-4D82-88FB-360F9EC8E74A}" destId="{E056600F-4581-488C-8127-08939D6486B7}" srcOrd="0" destOrd="21" presId="urn:microsoft.com/office/officeart/2005/8/layout/list1"/>
    <dgm:cxn modelId="{6104FFAF-EBC4-41B9-80A2-56B2BA2F11C4}" type="presOf" srcId="{E659E935-9E57-4FD5-9366-6905C056360C}" destId="{E056600F-4581-488C-8127-08939D6486B7}" srcOrd="0" destOrd="15" presId="urn:microsoft.com/office/officeart/2005/8/layout/list1"/>
    <dgm:cxn modelId="{63DEB7BB-580A-479B-A994-AD837AEE99B8}" srcId="{E659E935-9E57-4FD5-9366-6905C056360C}" destId="{8C61F7FE-1099-400F-B436-3744675CE2E2}" srcOrd="1" destOrd="0" parTransId="{64A01CE3-F19B-45BD-A603-D547DCE523D8}" sibTransId="{A877176B-884C-4E82-A170-EC252D1EC773}"/>
    <dgm:cxn modelId="{1AF2CFBC-5400-4E4C-8582-8C343047166D}" type="presOf" srcId="{50C9394C-F296-45AE-8DBC-FEDDDF870D9F}" destId="{E056600F-4581-488C-8127-08939D6486B7}" srcOrd="0" destOrd="3" presId="urn:microsoft.com/office/officeart/2005/8/layout/list1"/>
    <dgm:cxn modelId="{FF295ABD-7CDC-461F-84E1-32CFE2F623F8}" type="presOf" srcId="{B3561EE1-F608-4FCF-8F9E-FCE04DEB00B6}" destId="{E056600F-4581-488C-8127-08939D6486B7}" srcOrd="0" destOrd="8" presId="urn:microsoft.com/office/officeart/2005/8/layout/list1"/>
    <dgm:cxn modelId="{891111BF-672C-44EE-8275-331CA12D8D7E}" srcId="{FAC07B48-776C-472C-B3D9-AF628DA25B47}" destId="{63202302-7B68-4B13-BE44-1A641A0FFE3D}" srcOrd="5" destOrd="0" parTransId="{259DF20B-BAEB-48DE-BB23-8795BA36D2E5}" sibTransId="{61AB2811-C738-4253-BA96-32E46B74E0CE}"/>
    <dgm:cxn modelId="{E7D21ABF-4B0E-480E-9F17-1811699420E6}" srcId="{E659E935-9E57-4FD5-9366-6905C056360C}" destId="{00B0D47F-D0BE-4084-AD8E-ABA1A1B801AD}" srcOrd="0" destOrd="0" parTransId="{6F4617E7-A7FA-4251-B13C-84D20D28904B}" sibTransId="{934DD16F-0AEE-4D6C-83D2-F7F9D551ABF5}"/>
    <dgm:cxn modelId="{BCDA3DC2-5C31-4A74-AE54-900821BF8AA6}" type="presOf" srcId="{149D1295-4DA1-4A9B-9CEA-01FC7BB47B14}" destId="{E056600F-4581-488C-8127-08939D6486B7}" srcOrd="0" destOrd="2" presId="urn:microsoft.com/office/officeart/2005/8/layout/list1"/>
    <dgm:cxn modelId="{A09B5DC3-A6D6-4698-BC97-0A16E06A4ADC}" type="presOf" srcId="{48F13007-BD88-47DE-8FDA-C819E5ABF918}" destId="{E056600F-4581-488C-8127-08939D6486B7}" srcOrd="0" destOrd="6" presId="urn:microsoft.com/office/officeart/2005/8/layout/list1"/>
    <dgm:cxn modelId="{53F897C3-BE8E-4121-88F4-8E9F974C9817}" srcId="{63202302-7B68-4B13-BE44-1A641A0FFE3D}" destId="{FEE22163-133F-43FE-BCAD-B7E4FD64FCA3}" srcOrd="0" destOrd="0" parTransId="{830E83C0-BD69-431E-B8BB-0C6A54B3FFDB}" sibTransId="{BED17837-3A13-4E2D-81D0-1790DAD91C5D}"/>
    <dgm:cxn modelId="{BCE6BBC4-1BD9-4915-AE05-5D06029B8334}" type="presOf" srcId="{246C930D-0183-4015-BC8E-E718B153FFBF}" destId="{AC4017AD-8FC6-4F89-989C-5F8D15FBA206}" srcOrd="0" destOrd="0" presId="urn:microsoft.com/office/officeart/2005/8/layout/list1"/>
    <dgm:cxn modelId="{D97A70CC-CB5E-448D-BF3B-8AE3FDEB3630}" type="presOf" srcId="{246C930D-0183-4015-BC8E-E718B153FFBF}" destId="{C2CC5C34-ED08-4B66-A957-498CCCD2586F}" srcOrd="1" destOrd="0" presId="urn:microsoft.com/office/officeart/2005/8/layout/list1"/>
    <dgm:cxn modelId="{4D4371CC-20B5-44C0-94EE-9D2228FCCC28}" srcId="{3C875127-B782-457A-9B81-4B2F4EC03FFE}" destId="{246C930D-0183-4015-BC8E-E718B153FFBF}" srcOrd="0" destOrd="0" parTransId="{DA94DF49-433D-4F32-90D9-AB1F96EF4860}" sibTransId="{B9B8E1F3-E22C-4C03-8A78-A78F7EB10ADB}"/>
    <dgm:cxn modelId="{20DC8ECF-FCA4-4A9D-ACCB-D3853E7D65AB}" type="presOf" srcId="{FAC07B48-776C-472C-B3D9-AF628DA25B47}" destId="{E056600F-4581-488C-8127-08939D6486B7}" srcOrd="0" destOrd="14" presId="urn:microsoft.com/office/officeart/2005/8/layout/list1"/>
    <dgm:cxn modelId="{1017D8D1-A1DB-4E64-94FA-DFD546F5A1D4}" srcId="{3F9C6A98-FA44-48CA-AB99-12EC58ECCE01}" destId="{440EA752-5686-4F3E-A21A-A7A27985C2EE}" srcOrd="0" destOrd="0" parTransId="{A5966105-22A1-40F9-AF7D-0A623F17D849}" sibTransId="{16935687-1B50-4C99-BCE6-97B8EA1D3D8F}"/>
    <dgm:cxn modelId="{F2385BD4-1644-40AA-A318-40AD37778587}" type="presOf" srcId="{8C61F7FE-1099-400F-B436-3744675CE2E2}" destId="{E056600F-4581-488C-8127-08939D6486B7}" srcOrd="0" destOrd="17" presId="urn:microsoft.com/office/officeart/2005/8/layout/list1"/>
    <dgm:cxn modelId="{54D4C5D4-79C7-4DF9-B67A-F16D2B9FBEF7}" type="presOf" srcId="{00B0D47F-D0BE-4084-AD8E-ABA1A1B801AD}" destId="{E056600F-4581-488C-8127-08939D6486B7}" srcOrd="0" destOrd="16" presId="urn:microsoft.com/office/officeart/2005/8/layout/list1"/>
    <dgm:cxn modelId="{271DE3D4-105C-4A6B-82DD-F2A7AFA7900F}" type="presOf" srcId="{CB373F51-83BB-4204-9AA8-C9AC172B3F70}" destId="{E056600F-4581-488C-8127-08939D6486B7}" srcOrd="0" destOrd="19" presId="urn:microsoft.com/office/officeart/2005/8/layout/list1"/>
    <dgm:cxn modelId="{D4352CD6-5D8E-4FE5-9056-9526B12F67EF}" type="presOf" srcId="{A05C0099-1BD3-4286-979B-9E570B8F5348}" destId="{E056600F-4581-488C-8127-08939D6486B7}" srcOrd="0" destOrd="30" presId="urn:microsoft.com/office/officeart/2005/8/layout/list1"/>
    <dgm:cxn modelId="{AF7953DB-A66F-4E4A-AFD3-29CD79A6733B}" type="presOf" srcId="{E35BE3EF-F5BE-4EF3-9F5A-BA161698B63A}" destId="{E056600F-4581-488C-8127-08939D6486B7}" srcOrd="0" destOrd="5" presId="urn:microsoft.com/office/officeart/2005/8/layout/list1"/>
    <dgm:cxn modelId="{A2DEFBE2-94EC-440B-8648-031889ABB3A8}" srcId="{B38F08B3-90B2-4BD2-AF00-B9FB65E45C0F}" destId="{3463E8FB-9CC6-448D-BDE6-BC495F4F126D}" srcOrd="3" destOrd="0" parTransId="{E51E5764-E6A5-4346-BAC9-5D005D2017CA}" sibTransId="{A668F47D-EA51-45E3-B652-152D7C828D14}"/>
    <dgm:cxn modelId="{292D16E3-1063-473E-99A0-53ACF53F9A80}" type="presOf" srcId="{4968E0DE-2BED-4766-B3DF-1754339915DD}" destId="{E056600F-4581-488C-8127-08939D6486B7}" srcOrd="0" destOrd="12" presId="urn:microsoft.com/office/officeart/2005/8/layout/list1"/>
    <dgm:cxn modelId="{C6D564E5-0305-4233-B1A8-3068372D5B93}" type="presOf" srcId="{AEB73503-1AC3-447B-8AD2-7F832E1483C9}" destId="{E056600F-4581-488C-8127-08939D6486B7}" srcOrd="0" destOrd="34" presId="urn:microsoft.com/office/officeart/2005/8/layout/list1"/>
    <dgm:cxn modelId="{C559A6F2-0B30-455F-A385-E26B1B0A31E4}" srcId="{B38F08B3-90B2-4BD2-AF00-B9FB65E45C0F}" destId="{25576EBE-C04A-472D-B07D-13EB7CB02F9A}" srcOrd="1" destOrd="0" parTransId="{43B2A468-C3D7-472F-8A63-D4A9857385B0}" sibTransId="{2F3A4C64-2EC0-41DA-887B-2599C44974F5}"/>
    <dgm:cxn modelId="{A76947F9-AD9F-4D91-826B-95D622996E57}" type="presOf" srcId="{6709BD69-F7D7-46CC-8B9E-B6F132A94067}" destId="{E056600F-4581-488C-8127-08939D6486B7}" srcOrd="0" destOrd="25" presId="urn:microsoft.com/office/officeart/2005/8/layout/list1"/>
    <dgm:cxn modelId="{9198B4F9-6127-448D-8AC4-3B6D701E5710}" type="presOf" srcId="{0BD23524-CB41-4E1C-A438-98B0D4C0A437}" destId="{E056600F-4581-488C-8127-08939D6486B7}" srcOrd="0" destOrd="18" presId="urn:microsoft.com/office/officeart/2005/8/layout/list1"/>
    <dgm:cxn modelId="{C60FB4FB-1CE8-46DD-998E-F822489740AD}" type="presOf" srcId="{CD0A6E0E-3C23-4373-83BF-7099D63B18A7}" destId="{E056600F-4581-488C-8127-08939D6486B7}" srcOrd="0" destOrd="28" presId="urn:microsoft.com/office/officeart/2005/8/layout/list1"/>
    <dgm:cxn modelId="{E3FCF6FB-3A71-49D9-950E-F9524E7182DB}" type="presOf" srcId="{8026CD32-0CBF-415B-97E6-564B3F0A312C}" destId="{E056600F-4581-488C-8127-08939D6486B7}" srcOrd="0" destOrd="9" presId="urn:microsoft.com/office/officeart/2005/8/layout/list1"/>
    <dgm:cxn modelId="{E36C5492-F979-410B-B4F8-9687170A18FD}" type="presParOf" srcId="{D5099D35-1870-49B1-B445-06C97340E9BB}" destId="{DF18C4AD-4669-414E-AEF1-3F1CC0FB98A3}" srcOrd="0" destOrd="0" presId="urn:microsoft.com/office/officeart/2005/8/layout/list1"/>
    <dgm:cxn modelId="{22E7C3D6-83C0-48E5-8D2A-85F3C65F1541}" type="presParOf" srcId="{DF18C4AD-4669-414E-AEF1-3F1CC0FB98A3}" destId="{AC4017AD-8FC6-4F89-989C-5F8D15FBA206}" srcOrd="0" destOrd="0" presId="urn:microsoft.com/office/officeart/2005/8/layout/list1"/>
    <dgm:cxn modelId="{488487F1-7979-4346-A48A-6DCE224B2B60}" type="presParOf" srcId="{DF18C4AD-4669-414E-AEF1-3F1CC0FB98A3}" destId="{C2CC5C34-ED08-4B66-A957-498CCCD2586F}" srcOrd="1" destOrd="0" presId="urn:microsoft.com/office/officeart/2005/8/layout/list1"/>
    <dgm:cxn modelId="{922011CC-49C8-4575-BDA9-A5B7934B1665}" type="presParOf" srcId="{D5099D35-1870-49B1-B445-06C97340E9BB}" destId="{9C1829B1-D212-4DD8-9042-2FDB71BEB3E1}" srcOrd="1" destOrd="0" presId="urn:microsoft.com/office/officeart/2005/8/layout/list1"/>
    <dgm:cxn modelId="{5CD4CCA3-C5A7-4353-AB56-F7B68FBE292C}" type="presParOf" srcId="{D5099D35-1870-49B1-B445-06C97340E9BB}" destId="{E056600F-4581-488C-8127-08939D6486B7}"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96195B9C-DBB1-4788-9E6E-76CD1AD0297C}">
      <dgm:prSet phldrT="[Texte]" custT="1"/>
      <dgm:spPr/>
      <dgm:t>
        <a:bodyPr/>
        <a:lstStyle/>
        <a:p>
          <a:r>
            <a:rPr lang="fr-FR" sz="1600" b="1"/>
            <a:t>Charger les bateaux (P.6 règles et P.3 règles colporteur)</a:t>
          </a:r>
        </a:p>
      </dgm:t>
    </dgm:pt>
    <dgm:pt modelId="{D0CF89C1-ABFD-4CFA-A281-1F484794F1F8}" type="parTrans" cxnId="{A4A1526E-A456-4FDE-9C38-2CE977F54071}">
      <dgm:prSet/>
      <dgm:spPr/>
      <dgm:t>
        <a:bodyPr/>
        <a:lstStyle/>
        <a:p>
          <a:endParaRPr lang="fr-FR"/>
        </a:p>
      </dgm:t>
    </dgm:pt>
    <dgm:pt modelId="{BC24C354-2461-4A0D-9339-FB6A576124B6}" type="sibTrans" cxnId="{A4A1526E-A456-4FDE-9C38-2CE977F54071}">
      <dgm:prSet/>
      <dgm:spPr/>
      <dgm:t>
        <a:bodyPr/>
        <a:lstStyle/>
        <a:p>
          <a:endParaRPr lang="fr-FR"/>
        </a:p>
      </dgm:t>
    </dgm:pt>
    <dgm:pt modelId="{C03E7E19-164D-4165-ACB6-6ADE04234E04}">
      <dgm:prSet phldrT="[Texte]" custT="1"/>
      <dgm:spPr/>
      <dgm:t>
        <a:bodyPr/>
        <a:lstStyle/>
        <a:p>
          <a:r>
            <a:rPr lang="fr-FR" sz="900"/>
            <a:t> Piochez au hasard 1 Aventurier dans le sac et posez le sur un emplacement disponible dans n’importe quel Bateau en Mer.</a:t>
          </a:r>
          <a:endParaRPr lang="fr-FR" sz="900" b="0"/>
        </a:p>
      </dgm:t>
    </dgm:pt>
    <dgm:pt modelId="{CBBDA535-9195-4DD2-8DBE-9E4445C0C45A}" type="parTrans" cxnId="{2CDA2143-173C-41E3-BDC0-5EE7AFCF5794}">
      <dgm:prSet/>
      <dgm:spPr/>
      <dgm:t>
        <a:bodyPr/>
        <a:lstStyle/>
        <a:p>
          <a:endParaRPr lang="fr-FR"/>
        </a:p>
      </dgm:t>
    </dgm:pt>
    <dgm:pt modelId="{654FFF10-5629-4A7E-92C7-44805399A660}" type="sibTrans" cxnId="{2CDA2143-173C-41E3-BDC0-5EE7AFCF5794}">
      <dgm:prSet/>
      <dgm:spPr/>
      <dgm:t>
        <a:bodyPr/>
        <a:lstStyle/>
        <a:p>
          <a:endParaRPr lang="fr-FR"/>
        </a:p>
      </dgm:t>
    </dgm:pt>
    <dgm:pt modelId="{0F533648-C0D3-40FB-BDBF-3AA4E05EE413}">
      <dgm:prSet phldrT="[Texte]" custT="1"/>
      <dgm:spPr/>
      <dgm:t>
        <a:bodyPr/>
        <a:lstStyle/>
        <a:p>
          <a:r>
            <a:rPr lang="fr-FR" sz="900" b="0"/>
            <a:t> La Règle d’Arrivée de la carte Voyous ne s’applique pas pour cette action. Cependant certaines cartes Voyous ont des effets qui restreignent le placement des Voyous ou qui se déclenchent lorsqu’un Voyou est posé dans un Bateau. </a:t>
          </a:r>
        </a:p>
      </dgm:t>
    </dgm:pt>
    <dgm:pt modelId="{E3E22469-0A07-40D1-ABEE-EBB4B1747DCB}" type="parTrans" cxnId="{75102312-BFBD-4A0B-82FA-B2F7EDC2B901}">
      <dgm:prSet/>
      <dgm:spPr/>
      <dgm:t>
        <a:bodyPr/>
        <a:lstStyle/>
        <a:p>
          <a:endParaRPr lang="fr-FR"/>
        </a:p>
      </dgm:t>
    </dgm:pt>
    <dgm:pt modelId="{BD1E9AAA-1D9D-446F-BAA9-EFE272032ACA}" type="sibTrans" cxnId="{75102312-BFBD-4A0B-82FA-B2F7EDC2B901}">
      <dgm:prSet/>
      <dgm:spPr/>
      <dgm:t>
        <a:bodyPr/>
        <a:lstStyle/>
        <a:p>
          <a:endParaRPr lang="fr-FR"/>
        </a:p>
      </dgm:t>
    </dgm:pt>
    <dgm:pt modelId="{750DA9B4-F344-477F-9A0E-01680B8FC944}">
      <dgm:prSet phldrT="[Texte]" custT="1"/>
      <dgm:spPr/>
      <dgm:t>
        <a:bodyPr/>
        <a:lstStyle/>
        <a:p>
          <a:r>
            <a:rPr lang="fr-FR" sz="900" b="0"/>
            <a:t> Le joueur qui remplit le dernier emplacement libre d’un Bateau doit immédiatement mettre celui-ci à Quai, sur un emplacement disponible, et du même côté de l’Île du Dragon que celui d’où il est parti. Enlevez tous les Aventuriers du Bateau et posez-les sur le Quai correspondant.</a:t>
          </a:r>
        </a:p>
      </dgm:t>
    </dgm:pt>
    <dgm:pt modelId="{4816B0C7-EEDA-440E-8F77-4AC705E0549F}" type="parTrans" cxnId="{A4BB3516-32C5-428A-8089-FF979E2D4F94}">
      <dgm:prSet/>
      <dgm:spPr/>
      <dgm:t>
        <a:bodyPr/>
        <a:lstStyle/>
        <a:p>
          <a:endParaRPr lang="fr-FR"/>
        </a:p>
      </dgm:t>
    </dgm:pt>
    <dgm:pt modelId="{698E5FD8-DA7F-47D5-A2C7-322B29366421}" type="sibTrans" cxnId="{A4BB3516-32C5-428A-8089-FF979E2D4F94}">
      <dgm:prSet/>
      <dgm:spPr/>
      <dgm:t>
        <a:bodyPr/>
        <a:lstStyle/>
        <a:p>
          <a:endParaRPr lang="fr-FR"/>
        </a:p>
      </dgm:t>
    </dgm:pt>
    <dgm:pt modelId="{A45BB75E-0FAA-4F87-AA4E-AD48814E187D}">
      <dgm:prSet phldrT="[Texte]" custT="1"/>
      <dgm:spPr/>
      <dgm:t>
        <a:bodyPr/>
        <a:lstStyle/>
        <a:p>
          <a:r>
            <a:rPr lang="fr-FR" sz="900" b="0"/>
            <a:t> Lorsque tous les emplacements d’un même côté de l’Île du Dragon sont occupés par un Bateau, retirez immédiatement le Bateau restant encore en Mer de ce côté. Retirez tous les Aventuriers de ce Bateau, posez les Clients sur la Salle de Clan correspondante et les Voyous dans le Repaire.</a:t>
          </a:r>
        </a:p>
      </dgm:t>
    </dgm:pt>
    <dgm:pt modelId="{F22D4959-602D-4511-9FC4-91D429B94703}" type="parTrans" cxnId="{484FD4FA-1E23-4D11-8967-11A861E64C70}">
      <dgm:prSet/>
      <dgm:spPr/>
      <dgm:t>
        <a:bodyPr/>
        <a:lstStyle/>
        <a:p>
          <a:endParaRPr lang="fr-FR"/>
        </a:p>
      </dgm:t>
    </dgm:pt>
    <dgm:pt modelId="{B3B7631C-BB77-4A3C-AA6C-BBF44A5D74EE}" type="sibTrans" cxnId="{484FD4FA-1E23-4D11-8967-11A861E64C70}">
      <dgm:prSet/>
      <dgm:spPr/>
      <dgm:t>
        <a:bodyPr/>
        <a:lstStyle/>
        <a:p>
          <a:endParaRPr lang="fr-FR"/>
        </a:p>
      </dgm:t>
    </dgm:pt>
    <dgm:pt modelId="{3111A5AD-3569-4ED9-868E-AA93723D5701}">
      <dgm:prSet phldrT="[Texte]" custT="1"/>
      <dgm:spPr/>
      <dgm:t>
        <a:bodyPr/>
        <a:lstStyle/>
        <a:p>
          <a:r>
            <a:rPr lang="fr-FR" sz="900" b="0"/>
            <a:t> Lorsque les quatre emplacements sont occupés par des Bateaux, procédez ainsi : Posez le marqueur de phase de Marché sur la case de l’Horloge juste devant celle du Sablier le plus avancé. L’action Charger les Bateaux est ignorée jusqu’à la fin de la manche.</a:t>
          </a:r>
        </a:p>
      </dgm:t>
    </dgm:pt>
    <dgm:pt modelId="{807716E8-152D-42F5-B2E2-06454E75800C}" type="parTrans" cxnId="{071BDFC5-24E3-4F28-BAB0-E071817DAAE7}">
      <dgm:prSet/>
      <dgm:spPr/>
      <dgm:t>
        <a:bodyPr/>
        <a:lstStyle/>
        <a:p>
          <a:endParaRPr lang="fr-FR"/>
        </a:p>
      </dgm:t>
    </dgm:pt>
    <dgm:pt modelId="{F39AE57C-129D-4FDE-9FE3-0092EE60F2EE}" type="sibTrans" cxnId="{071BDFC5-24E3-4F28-BAB0-E071817DAAE7}">
      <dgm:prSet/>
      <dgm:spPr/>
      <dgm:t>
        <a:bodyPr/>
        <a:lstStyle/>
        <a:p>
          <a:endParaRPr lang="fr-FR"/>
        </a:p>
      </dgm:t>
    </dgm:pt>
    <dgm:pt modelId="{B8ED6F1D-8063-4466-B80C-012B45699925}">
      <dgm:prSet phldrT="[Texte]" custT="1"/>
      <dgm:spPr/>
      <dgm:t>
        <a:bodyPr/>
        <a:lstStyle/>
        <a:p>
          <a:r>
            <a:rPr lang="fr-FR" sz="1600" b="1"/>
            <a:t>Le Colporteur (Mode solo)</a:t>
          </a:r>
        </a:p>
      </dgm:t>
    </dgm:pt>
    <dgm:pt modelId="{C8057AC6-E55E-4B53-9AFC-275A049E2D1E}" type="parTrans" cxnId="{D91DBB1F-30E4-4150-BDAC-F018BEC9C2AA}">
      <dgm:prSet/>
      <dgm:spPr/>
      <dgm:t>
        <a:bodyPr/>
        <a:lstStyle/>
        <a:p>
          <a:endParaRPr lang="fr-FR"/>
        </a:p>
      </dgm:t>
    </dgm:pt>
    <dgm:pt modelId="{A8735235-E27E-492B-9AA6-1294F5A1EA0F}" type="sibTrans" cxnId="{D91DBB1F-30E4-4150-BDAC-F018BEC9C2AA}">
      <dgm:prSet/>
      <dgm:spPr/>
      <dgm:t>
        <a:bodyPr/>
        <a:lstStyle/>
        <a:p>
          <a:endParaRPr lang="fr-FR"/>
        </a:p>
      </dgm:t>
    </dgm:pt>
    <dgm:pt modelId="{F3D3BA0E-8E35-43AD-9FAD-A2944C537966}">
      <dgm:prSet phldrT="[Texte]" custT="1"/>
      <dgm:spPr/>
      <dgm:t>
        <a:bodyPr/>
        <a:lstStyle/>
        <a:p>
          <a:r>
            <a:rPr lang="fr-FR" sz="900"/>
            <a:t> Effets de carte Voyou (</a:t>
          </a:r>
          <a:r>
            <a:rPr lang="fr-FR" sz="900" b="0"/>
            <a:t>P.4 règles colporteur)</a:t>
          </a:r>
          <a:r>
            <a:rPr lang="fr-FR" sz="900"/>
            <a:t> :</a:t>
          </a:r>
          <a:endParaRPr lang="fr-FR" sz="900" b="0"/>
        </a:p>
      </dgm:t>
    </dgm:pt>
    <dgm:pt modelId="{9C2E70A2-BEFF-4658-831B-054FDF8711CD}" type="parTrans" cxnId="{A855866D-5A27-40A9-A7FD-30521D7D17BF}">
      <dgm:prSet/>
      <dgm:spPr/>
      <dgm:t>
        <a:bodyPr/>
        <a:lstStyle/>
        <a:p>
          <a:endParaRPr lang="fr-FR"/>
        </a:p>
      </dgm:t>
    </dgm:pt>
    <dgm:pt modelId="{EE516789-5850-4DCC-8E15-688E2A901710}" type="sibTrans" cxnId="{A855866D-5A27-40A9-A7FD-30521D7D17BF}">
      <dgm:prSet/>
      <dgm:spPr/>
      <dgm:t>
        <a:bodyPr/>
        <a:lstStyle/>
        <a:p>
          <a:endParaRPr lang="fr-FR"/>
        </a:p>
      </dgm:t>
    </dgm:pt>
    <dgm:pt modelId="{B021E08F-951A-49A0-A712-FAFA6A601F33}">
      <dgm:prSet phldrT="[Texte]" custT="1"/>
      <dgm:spPr/>
      <dgm:t>
        <a:bodyPr/>
        <a:lstStyle/>
        <a:p>
          <a:r>
            <a:rPr lang="fr-FR" sz="900" b="0"/>
            <a:t> Action charger les bateaux pour le </a:t>
          </a:r>
          <a:r>
            <a:rPr lang="fr-FR" sz="900" b="1"/>
            <a:t>Colporteur</a:t>
          </a:r>
          <a:r>
            <a:rPr lang="fr-FR" sz="900" b="0"/>
            <a:t> : </a:t>
          </a:r>
        </a:p>
      </dgm:t>
    </dgm:pt>
    <dgm:pt modelId="{1EC1A554-195B-49DE-8C83-B5EB83DEE226}" type="parTrans" cxnId="{FA1895E5-BD4C-490B-BFEC-2973F25B79C8}">
      <dgm:prSet/>
      <dgm:spPr/>
      <dgm:t>
        <a:bodyPr/>
        <a:lstStyle/>
        <a:p>
          <a:endParaRPr lang="fr-FR"/>
        </a:p>
      </dgm:t>
    </dgm:pt>
    <dgm:pt modelId="{C252427D-51A9-4094-ACF0-D33AC90DA0DD}" type="sibTrans" cxnId="{FA1895E5-BD4C-490B-BFEC-2973F25B79C8}">
      <dgm:prSet/>
      <dgm:spPr/>
      <dgm:t>
        <a:bodyPr/>
        <a:lstStyle/>
        <a:p>
          <a:endParaRPr lang="fr-FR"/>
        </a:p>
      </dgm:t>
    </dgm:pt>
    <dgm:pt modelId="{32FAE7E0-DC29-47EB-A4CE-66F3E47816C5}">
      <dgm:prSet phldrT="[Texte]" custT="1"/>
      <dgm:spPr/>
      <dgm:t>
        <a:bodyPr/>
        <a:lstStyle/>
        <a:p>
          <a:r>
            <a:rPr lang="fr-FR" sz="900" b="0"/>
            <a:t> Vérifiez si la couleur de la Marchandise la plus à droite de l’Étal du Colporteur correspond à un Client de sa Réserve de Clients. Choisissez un de ces Clients qui correspond. Si la Marchandise la plus à droite ne correspond à aucun Client, vérifiez avec la Marchandise la plus à droite suivante. Si nécessaire, vérifiez chaque Marchandise sur l’Étal.</a:t>
          </a:r>
        </a:p>
      </dgm:t>
    </dgm:pt>
    <dgm:pt modelId="{D31D977C-F774-4B55-8D26-0A65E3448D0A}" type="parTrans" cxnId="{76DE3DB1-CC45-48F9-A218-09A78A284E94}">
      <dgm:prSet/>
      <dgm:spPr/>
      <dgm:t>
        <a:bodyPr/>
        <a:lstStyle/>
        <a:p>
          <a:endParaRPr lang="fr-FR"/>
        </a:p>
      </dgm:t>
    </dgm:pt>
    <dgm:pt modelId="{16140092-8112-4D7A-92AC-646D5F7E647F}" type="sibTrans" cxnId="{76DE3DB1-CC45-48F9-A218-09A78A284E94}">
      <dgm:prSet/>
      <dgm:spPr/>
      <dgm:t>
        <a:bodyPr/>
        <a:lstStyle/>
        <a:p>
          <a:endParaRPr lang="fr-FR"/>
        </a:p>
      </dgm:t>
    </dgm:pt>
    <dgm:pt modelId="{2B261D4A-A410-45CC-9A6E-863899F5C6D9}">
      <dgm:prSet phldrT="[Texte]" custT="1"/>
      <dgm:spPr/>
      <dgm:t>
        <a:bodyPr/>
        <a:lstStyle/>
        <a:p>
          <a:r>
            <a:rPr lang="fr-FR" sz="900" b="0"/>
            <a:t> Si la Réserve de Clients ne contient aucun Client correspondant à une Marchandise de l’Étal mais contient au moins un Voyou, choisissez un Voyou que le Colporteur doit placer dans un Bateau.</a:t>
          </a:r>
        </a:p>
      </dgm:t>
    </dgm:pt>
    <dgm:pt modelId="{7D66AC6C-38A9-4BB8-9251-4FBFDE0B713A}" type="parTrans" cxnId="{225FB46E-AFC8-48CE-B531-111E85380C65}">
      <dgm:prSet/>
      <dgm:spPr/>
      <dgm:t>
        <a:bodyPr/>
        <a:lstStyle/>
        <a:p>
          <a:endParaRPr lang="fr-FR"/>
        </a:p>
      </dgm:t>
    </dgm:pt>
    <dgm:pt modelId="{57DF851F-038A-4C93-8F13-7EAA3E87DD8C}" type="sibTrans" cxnId="{225FB46E-AFC8-48CE-B531-111E85380C65}">
      <dgm:prSet/>
      <dgm:spPr/>
      <dgm:t>
        <a:bodyPr/>
        <a:lstStyle/>
        <a:p>
          <a:endParaRPr lang="fr-FR"/>
        </a:p>
      </dgm:t>
    </dgm:pt>
    <dgm:pt modelId="{7FB807FF-371A-4938-83D1-E817146D053F}">
      <dgm:prSet phldrT="[Texte]" custT="1"/>
      <dgm:spPr/>
      <dgm:t>
        <a:bodyPr/>
        <a:lstStyle/>
        <a:p>
          <a:r>
            <a:rPr lang="fr-FR" sz="900" b="0"/>
            <a:t> Si la Réserve de Clients ne contient ni Client ni Voyou, piochez 1 Aventurier au hasard dans le sac que le Colporteur doit placer dans un Bateau.</a:t>
          </a:r>
        </a:p>
      </dgm:t>
    </dgm:pt>
    <dgm:pt modelId="{0D1C47D3-BB66-43F0-9B9A-405244376408}" type="parTrans" cxnId="{E38CDD09-3540-4296-812F-C46556F3984A}">
      <dgm:prSet/>
      <dgm:spPr/>
      <dgm:t>
        <a:bodyPr/>
        <a:lstStyle/>
        <a:p>
          <a:endParaRPr lang="fr-FR"/>
        </a:p>
      </dgm:t>
    </dgm:pt>
    <dgm:pt modelId="{70845F8A-0489-4127-A9D9-26F5D243E792}" type="sibTrans" cxnId="{E38CDD09-3540-4296-812F-C46556F3984A}">
      <dgm:prSet/>
      <dgm:spPr/>
      <dgm:t>
        <a:bodyPr/>
        <a:lstStyle/>
        <a:p>
          <a:endParaRPr lang="fr-FR"/>
        </a:p>
      </dgm:t>
    </dgm:pt>
    <dgm:pt modelId="{A6F950EF-4B5D-4FC5-8168-5C97521C199D}">
      <dgm:prSet phldrT="[Texte]" custT="1"/>
      <dgm:spPr/>
      <dgm:t>
        <a:bodyPr/>
        <a:lstStyle/>
        <a:p>
          <a:r>
            <a:rPr lang="fr-FR" sz="900" b="0"/>
            <a:t> Déterminez dans quel Bateau doit être placé l’Aventurier, selon les icônes Lieu.</a:t>
          </a:r>
        </a:p>
      </dgm:t>
    </dgm:pt>
    <dgm:pt modelId="{F2F3C6F8-D364-42A6-851A-DBEFFC99F86E}" type="parTrans" cxnId="{D96FEAD1-8580-4BDF-BC8E-F2C82E0090E0}">
      <dgm:prSet/>
      <dgm:spPr/>
      <dgm:t>
        <a:bodyPr/>
        <a:lstStyle/>
        <a:p>
          <a:endParaRPr lang="fr-FR"/>
        </a:p>
      </dgm:t>
    </dgm:pt>
    <dgm:pt modelId="{BA3F9867-D128-41E6-B129-69DFB1C0E675}" type="sibTrans" cxnId="{D96FEAD1-8580-4BDF-BC8E-F2C82E0090E0}">
      <dgm:prSet/>
      <dgm:spPr/>
      <dgm:t>
        <a:bodyPr/>
        <a:lstStyle/>
        <a:p>
          <a:endParaRPr lang="fr-FR"/>
        </a:p>
      </dgm:t>
    </dgm:pt>
    <dgm:pt modelId="{213C8E0B-66A9-4441-8A3A-9A408BB85DC7}">
      <dgm:prSet phldrT="[Texte]" custT="1"/>
      <dgm:spPr/>
      <dgm:t>
        <a:bodyPr/>
        <a:lstStyle/>
        <a:p>
          <a:r>
            <a:rPr lang="fr-FR" sz="900" b="0"/>
            <a:t> S’il n’y a aucun Bateau correspondant aux indications Gauche / Droite des icônes Lieu, ignorez cette icône et placez l’Aventurier sur l’autre moitié du plateau, en respectant toujours l’indication Intérieur / Extérieur.</a:t>
          </a:r>
        </a:p>
      </dgm:t>
    </dgm:pt>
    <dgm:pt modelId="{A14A45CA-933F-4409-A853-765B1520A8F9}" type="parTrans" cxnId="{FA2E5182-ED4D-473D-B40D-12A7943875FA}">
      <dgm:prSet/>
      <dgm:spPr/>
      <dgm:t>
        <a:bodyPr/>
        <a:lstStyle/>
        <a:p>
          <a:endParaRPr lang="fr-FR"/>
        </a:p>
      </dgm:t>
    </dgm:pt>
    <dgm:pt modelId="{5EF5C062-57A1-48D2-9679-6A21384DA202}" type="sibTrans" cxnId="{FA2E5182-ED4D-473D-B40D-12A7943875FA}">
      <dgm:prSet/>
      <dgm:spPr/>
      <dgm:t>
        <a:bodyPr/>
        <a:lstStyle/>
        <a:p>
          <a:endParaRPr lang="fr-FR"/>
        </a:p>
      </dgm:t>
    </dgm:pt>
    <dgm:pt modelId="{40195837-6DA1-403F-86BC-01596F74C461}">
      <dgm:prSet phldrT="[Texte]" custT="1"/>
      <dgm:spPr/>
      <dgm:t>
        <a:bodyPr/>
        <a:lstStyle/>
        <a:p>
          <a:r>
            <a:rPr lang="fr-FR" sz="900" b="0"/>
            <a:t> Si cette action remplit un Bateau, il est Mis à Quai sur le Quai Intérieur / Extérieur indiqué par l’icône Lieu. Si le Quai concerné est déjà occupé, il est Mis à Quai sur l’autre Quai de la même moitié du plateau.</a:t>
          </a:r>
        </a:p>
      </dgm:t>
    </dgm:pt>
    <dgm:pt modelId="{46602E19-6A73-4006-BE39-0DEB4BDBFFC1}" type="parTrans" cxnId="{1C626BF1-B1FF-4B72-B076-FFFB59421D10}">
      <dgm:prSet/>
      <dgm:spPr/>
      <dgm:t>
        <a:bodyPr/>
        <a:lstStyle/>
        <a:p>
          <a:endParaRPr lang="fr-FR"/>
        </a:p>
      </dgm:t>
    </dgm:pt>
    <dgm:pt modelId="{CE29EC33-E066-46B3-9206-FA1025CDA861}" type="sibTrans" cxnId="{1C626BF1-B1FF-4B72-B076-FFFB59421D10}">
      <dgm:prSet/>
      <dgm:spPr/>
      <dgm:t>
        <a:bodyPr/>
        <a:lstStyle/>
        <a:p>
          <a:endParaRPr lang="fr-FR"/>
        </a:p>
      </dgm:t>
    </dgm:pt>
    <dgm:pt modelId="{949E9276-03F1-4BBE-9175-7BC7B8232E28}">
      <dgm:prSet phldrT="[Texte]" custT="1"/>
      <dgm:spPr/>
      <dgm:t>
        <a:bodyPr/>
        <a:lstStyle/>
        <a:p>
          <a:r>
            <a:rPr lang="fr-FR" sz="900" b="0"/>
            <a:t> Enfin, faites glisser autant que possible vers la gauche tous les Aventuriers de la Réserve de Clients du Colporteur.</a:t>
          </a:r>
        </a:p>
      </dgm:t>
    </dgm:pt>
    <dgm:pt modelId="{9FC6A805-2F5C-429D-A298-159E9833524E}" type="parTrans" cxnId="{E8F02059-E235-41EC-924A-63BACD493C47}">
      <dgm:prSet/>
      <dgm:spPr/>
      <dgm:t>
        <a:bodyPr/>
        <a:lstStyle/>
        <a:p>
          <a:endParaRPr lang="fr-FR"/>
        </a:p>
      </dgm:t>
    </dgm:pt>
    <dgm:pt modelId="{6CEDA356-F768-4FCD-B2FC-958C264E6A2A}" type="sibTrans" cxnId="{E8F02059-E235-41EC-924A-63BACD493C47}">
      <dgm:prSet/>
      <dgm:spPr/>
      <dgm:t>
        <a:bodyPr/>
        <a:lstStyle/>
        <a:p>
          <a:endParaRPr lang="fr-FR"/>
        </a:p>
      </dgm:t>
    </dgm:pt>
    <dgm:pt modelId="{05B186A2-E4DD-49E9-B0FD-9EEB02FE50EC}">
      <dgm:prSet phldrT="[Texte]" custT="1"/>
      <dgm:spPr/>
      <dgm:t>
        <a:bodyPr/>
        <a:lstStyle/>
        <a:p>
          <a:r>
            <a:rPr lang="fr-FR" sz="900" b="0"/>
            <a:t> 1. Criminels — Aucun effet.</a:t>
          </a:r>
        </a:p>
      </dgm:t>
    </dgm:pt>
    <dgm:pt modelId="{E163DBCB-FBDE-4F9D-B5A0-1865DF8AE107}" type="parTrans" cxnId="{B94D4F0B-AB17-4D6E-9163-775A2F823EA5}">
      <dgm:prSet/>
      <dgm:spPr/>
      <dgm:t>
        <a:bodyPr/>
        <a:lstStyle/>
        <a:p>
          <a:endParaRPr lang="fr-FR"/>
        </a:p>
      </dgm:t>
    </dgm:pt>
    <dgm:pt modelId="{08B1E52E-D3F8-4D36-B361-BB1E037C99BC}" type="sibTrans" cxnId="{B94D4F0B-AB17-4D6E-9163-775A2F823EA5}">
      <dgm:prSet/>
      <dgm:spPr/>
      <dgm:t>
        <a:bodyPr/>
        <a:lstStyle/>
        <a:p>
          <a:endParaRPr lang="fr-FR"/>
        </a:p>
      </dgm:t>
    </dgm:pt>
    <dgm:pt modelId="{5E9C2C13-B37F-4379-A259-9AE3826BF2B6}">
      <dgm:prSet custT="1"/>
      <dgm:spPr/>
      <dgm:t>
        <a:bodyPr/>
        <a:lstStyle/>
        <a:p>
          <a:r>
            <a:rPr lang="fr-FR" sz="900" b="0"/>
            <a:t> 2. Cultistes — Le Colporteur vend toujours au Cultiste lorsque cela est possible, piochant des cartes Corruption normalement.</a:t>
          </a:r>
        </a:p>
      </dgm:t>
    </dgm:pt>
    <dgm:pt modelId="{C3512299-8AE2-4BA2-BE9E-BD37F3F04A81}" type="parTrans" cxnId="{7E110387-FA5F-4C18-AFEA-E768F5F78AE1}">
      <dgm:prSet/>
      <dgm:spPr/>
      <dgm:t>
        <a:bodyPr/>
        <a:lstStyle/>
        <a:p>
          <a:endParaRPr lang="fr-FR"/>
        </a:p>
      </dgm:t>
    </dgm:pt>
    <dgm:pt modelId="{48DA00CF-D354-494D-BED5-7EF25A22FF72}" type="sibTrans" cxnId="{7E110387-FA5F-4C18-AFEA-E768F5F78AE1}">
      <dgm:prSet/>
      <dgm:spPr/>
      <dgm:t>
        <a:bodyPr/>
        <a:lstStyle/>
        <a:p>
          <a:endParaRPr lang="fr-FR"/>
        </a:p>
      </dgm:t>
    </dgm:pt>
    <dgm:pt modelId="{1FA072A2-9600-46D1-9D23-46FCC75D7E0B}">
      <dgm:prSet custT="1"/>
      <dgm:spPr/>
      <dgm:t>
        <a:bodyPr/>
        <a:lstStyle/>
        <a:p>
          <a:r>
            <a:rPr lang="fr-FR" sz="900" b="0"/>
            <a:t> 3. Voleurs — Le Colporteur n’active pas l’effet de placement.</a:t>
          </a:r>
        </a:p>
      </dgm:t>
    </dgm:pt>
    <dgm:pt modelId="{F4360AC3-A636-447A-9813-E11FBB94684E}" type="parTrans" cxnId="{9D3BB400-11D4-4B83-8F95-2F010BE3E13A}">
      <dgm:prSet/>
      <dgm:spPr/>
      <dgm:t>
        <a:bodyPr/>
        <a:lstStyle/>
        <a:p>
          <a:endParaRPr lang="fr-FR"/>
        </a:p>
      </dgm:t>
    </dgm:pt>
    <dgm:pt modelId="{C08DA2F5-E721-43B6-A0DF-381CBF6BE416}" type="sibTrans" cxnId="{9D3BB400-11D4-4B83-8F95-2F010BE3E13A}">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BFFE4C6D-55D8-45F5-A68B-ED139AC392CF}" type="pres">
      <dgm:prSet presAssocID="{96195B9C-DBB1-4788-9E6E-76CD1AD0297C}" presName="parentLin" presStyleCnt="0"/>
      <dgm:spPr/>
    </dgm:pt>
    <dgm:pt modelId="{91C1107E-79CA-4C5C-9EEE-24A55A87A08D}" type="pres">
      <dgm:prSet presAssocID="{96195B9C-DBB1-4788-9E6E-76CD1AD0297C}" presName="parentLeftMargin" presStyleLbl="node1" presStyleIdx="0" presStyleCnt="2" custScaleX="109625"/>
      <dgm:spPr/>
    </dgm:pt>
    <dgm:pt modelId="{E8C3F703-AE57-4784-B999-2A0CAF7193F7}" type="pres">
      <dgm:prSet presAssocID="{96195B9C-DBB1-4788-9E6E-76CD1AD0297C}" presName="parentText" presStyleLbl="node1" presStyleIdx="0" presStyleCnt="2" custScaleX="118544">
        <dgm:presLayoutVars>
          <dgm:chMax val="0"/>
          <dgm:bulletEnabled val="1"/>
        </dgm:presLayoutVars>
      </dgm:prSet>
      <dgm:spPr/>
    </dgm:pt>
    <dgm:pt modelId="{9AF705E2-E846-44A8-8EAF-EB4C9695A15D}" type="pres">
      <dgm:prSet presAssocID="{96195B9C-DBB1-4788-9E6E-76CD1AD0297C}" presName="negativeSpace" presStyleCnt="0"/>
      <dgm:spPr/>
    </dgm:pt>
    <dgm:pt modelId="{DAAEF7B0-D3BD-4176-A9FE-747111668012}" type="pres">
      <dgm:prSet presAssocID="{96195B9C-DBB1-4788-9E6E-76CD1AD0297C}" presName="childText" presStyleLbl="conFgAcc1" presStyleIdx="0" presStyleCnt="2" custScaleY="100737" custLinFactNeighborY="7621">
        <dgm:presLayoutVars>
          <dgm:bulletEnabled val="1"/>
        </dgm:presLayoutVars>
      </dgm:prSet>
      <dgm:spPr/>
    </dgm:pt>
    <dgm:pt modelId="{BF4B5267-074F-4A26-A60B-8D3A53097D4F}" type="pres">
      <dgm:prSet presAssocID="{BC24C354-2461-4A0D-9339-FB6A576124B6}" presName="spaceBetweenRectangles" presStyleCnt="0"/>
      <dgm:spPr/>
    </dgm:pt>
    <dgm:pt modelId="{0767C3C3-E505-4253-903B-ABA0312E1F93}" type="pres">
      <dgm:prSet presAssocID="{B8ED6F1D-8063-4466-B80C-012B45699925}" presName="parentLin" presStyleCnt="0"/>
      <dgm:spPr/>
    </dgm:pt>
    <dgm:pt modelId="{69E25E07-430F-43FF-A20A-1228295A1D12}" type="pres">
      <dgm:prSet presAssocID="{B8ED6F1D-8063-4466-B80C-012B45699925}" presName="parentLeftMargin" presStyleLbl="node1" presStyleIdx="0" presStyleCnt="2"/>
      <dgm:spPr/>
    </dgm:pt>
    <dgm:pt modelId="{73C2E1B1-9F6B-4694-95E9-ABBAD108D92D}" type="pres">
      <dgm:prSet presAssocID="{B8ED6F1D-8063-4466-B80C-012B45699925}" presName="parentText" presStyleLbl="node1" presStyleIdx="1" presStyleCnt="2">
        <dgm:presLayoutVars>
          <dgm:chMax val="0"/>
          <dgm:bulletEnabled val="1"/>
        </dgm:presLayoutVars>
      </dgm:prSet>
      <dgm:spPr/>
    </dgm:pt>
    <dgm:pt modelId="{FE9434A8-D581-4696-9C36-67E08FB967C2}" type="pres">
      <dgm:prSet presAssocID="{B8ED6F1D-8063-4466-B80C-012B45699925}" presName="negativeSpace" presStyleCnt="0"/>
      <dgm:spPr/>
    </dgm:pt>
    <dgm:pt modelId="{28BD52B1-809B-4BDE-8EA4-3EDFC68FE395}" type="pres">
      <dgm:prSet presAssocID="{B8ED6F1D-8063-4466-B80C-012B45699925}" presName="childText" presStyleLbl="conFgAcc1" presStyleIdx="1" presStyleCnt="2" custScaleY="100737" custLinFactNeighborY="7621">
        <dgm:presLayoutVars>
          <dgm:bulletEnabled val="1"/>
        </dgm:presLayoutVars>
      </dgm:prSet>
      <dgm:spPr/>
    </dgm:pt>
  </dgm:ptLst>
  <dgm:cxnLst>
    <dgm:cxn modelId="{9D3BB400-11D4-4B83-8F95-2F010BE3E13A}" srcId="{F3D3BA0E-8E35-43AD-9FAD-A2944C537966}" destId="{1FA072A2-9600-46D1-9D23-46FCC75D7E0B}" srcOrd="2" destOrd="0" parTransId="{F4360AC3-A636-447A-9813-E11FBB94684E}" sibTransId="{C08DA2F5-E721-43B6-A0DF-381CBF6BE416}"/>
    <dgm:cxn modelId="{28A85106-F877-45D3-9306-DFEF730C3019}" type="presOf" srcId="{0F533648-C0D3-40FB-BDBF-3AA4E05EE413}" destId="{DAAEF7B0-D3BD-4176-A9FE-747111668012}" srcOrd="0" destOrd="1" presId="urn:microsoft.com/office/officeart/2005/8/layout/list1"/>
    <dgm:cxn modelId="{E38CDD09-3540-4296-812F-C46556F3984A}" srcId="{B021E08F-951A-49A0-A712-FAFA6A601F33}" destId="{7FB807FF-371A-4938-83D1-E817146D053F}" srcOrd="2" destOrd="0" parTransId="{0D1C47D3-BB66-43F0-9B9A-405244376408}" sibTransId="{70845F8A-0489-4127-A9D9-26F5D243E792}"/>
    <dgm:cxn modelId="{5B2DC10A-16E0-48E6-93F5-1E21256F7382}" type="presOf" srcId="{05B186A2-E4DD-49E9-B0FD-9EEB02FE50EC}" destId="{28BD52B1-809B-4BDE-8EA4-3EDFC68FE395}" srcOrd="0" destOrd="1" presId="urn:microsoft.com/office/officeart/2005/8/layout/list1"/>
    <dgm:cxn modelId="{B94D4F0B-AB17-4D6E-9163-775A2F823EA5}" srcId="{F3D3BA0E-8E35-43AD-9FAD-A2944C537966}" destId="{05B186A2-E4DD-49E9-B0FD-9EEB02FE50EC}" srcOrd="0" destOrd="0" parTransId="{E163DBCB-FBDE-4F9D-B5A0-1865DF8AE107}" sibTransId="{08B1E52E-D3F8-4D36-B361-BB1E037C99BC}"/>
    <dgm:cxn modelId="{45D4DC11-F4A0-4FBA-B207-0EBA561E9E29}" type="presOf" srcId="{949E9276-03F1-4BBE-9175-7BC7B8232E28}" destId="{DAAEF7B0-D3BD-4176-A9FE-747111668012}" srcOrd="0" destOrd="12" presId="urn:microsoft.com/office/officeart/2005/8/layout/list1"/>
    <dgm:cxn modelId="{75102312-BFBD-4A0B-82FA-B2F7EDC2B901}" srcId="{96195B9C-DBB1-4788-9E6E-76CD1AD0297C}" destId="{0F533648-C0D3-40FB-BDBF-3AA4E05EE413}" srcOrd="1" destOrd="0" parTransId="{E3E22469-0A07-40D1-ABEE-EBB4B1747DCB}" sibTransId="{BD1E9AAA-1D9D-446F-BAA9-EFE272032ACA}"/>
    <dgm:cxn modelId="{A4BB3516-32C5-428A-8089-FF979E2D4F94}" srcId="{96195B9C-DBB1-4788-9E6E-76CD1AD0297C}" destId="{750DA9B4-F344-477F-9A0E-01680B8FC944}" srcOrd="2" destOrd="0" parTransId="{4816B0C7-EEDA-440E-8F77-4AC705E0549F}" sibTransId="{698E5FD8-DA7F-47D5-A2C7-322B29366421}"/>
    <dgm:cxn modelId="{D91DBB1F-30E4-4150-BDAC-F018BEC9C2AA}" srcId="{3C875127-B782-457A-9B81-4B2F4EC03FFE}" destId="{B8ED6F1D-8063-4466-B80C-012B45699925}" srcOrd="1" destOrd="0" parTransId="{C8057AC6-E55E-4B53-9AFC-275A049E2D1E}" sibTransId="{A8735235-E27E-492B-9AA6-1294F5A1EA0F}"/>
    <dgm:cxn modelId="{70D7D420-9B9F-4895-B97B-70729868BBB8}" type="presOf" srcId="{B8ED6F1D-8063-4466-B80C-012B45699925}" destId="{69E25E07-430F-43FF-A20A-1228295A1D12}" srcOrd="0" destOrd="0" presId="urn:microsoft.com/office/officeart/2005/8/layout/list1"/>
    <dgm:cxn modelId="{476C773A-D5EE-4A5C-9853-6F57AB1773D9}" type="presOf" srcId="{A6F950EF-4B5D-4FC5-8168-5C97521C199D}" destId="{DAAEF7B0-D3BD-4176-A9FE-747111668012}" srcOrd="0" destOrd="9" presId="urn:microsoft.com/office/officeart/2005/8/layout/list1"/>
    <dgm:cxn modelId="{B4BD5D3B-AA75-4D42-A888-1DC5B42D9640}" type="presOf" srcId="{213C8E0B-66A9-4441-8A3A-9A408BB85DC7}" destId="{DAAEF7B0-D3BD-4176-A9FE-747111668012}" srcOrd="0" destOrd="10" presId="urn:microsoft.com/office/officeart/2005/8/layout/list1"/>
    <dgm:cxn modelId="{2CDA2143-173C-41E3-BDC0-5EE7AFCF5794}" srcId="{96195B9C-DBB1-4788-9E6E-76CD1AD0297C}" destId="{C03E7E19-164D-4165-ACB6-6ADE04234E04}" srcOrd="0" destOrd="0" parTransId="{CBBDA535-9195-4DD2-8DBE-9E4445C0C45A}" sibTransId="{654FFF10-5629-4A7E-92C7-44805399A660}"/>
    <dgm:cxn modelId="{A58C374C-DA34-4AD1-B89C-97BD2ACD045C}" type="presOf" srcId="{B021E08F-951A-49A0-A712-FAFA6A601F33}" destId="{DAAEF7B0-D3BD-4176-A9FE-747111668012}" srcOrd="0" destOrd="5" presId="urn:microsoft.com/office/officeart/2005/8/layout/list1"/>
    <dgm:cxn modelId="{A855866D-5A27-40A9-A7FD-30521D7D17BF}" srcId="{B8ED6F1D-8063-4466-B80C-012B45699925}" destId="{F3D3BA0E-8E35-43AD-9FAD-A2944C537966}" srcOrd="0" destOrd="0" parTransId="{9C2E70A2-BEFF-4658-831B-054FDF8711CD}" sibTransId="{EE516789-5850-4DCC-8E15-688E2A901710}"/>
    <dgm:cxn modelId="{A4A1526E-A456-4FDE-9C38-2CE977F54071}" srcId="{3C875127-B782-457A-9B81-4B2F4EC03FFE}" destId="{96195B9C-DBB1-4788-9E6E-76CD1AD0297C}" srcOrd="0" destOrd="0" parTransId="{D0CF89C1-ABFD-4CFA-A281-1F484794F1F8}" sibTransId="{BC24C354-2461-4A0D-9339-FB6A576124B6}"/>
    <dgm:cxn modelId="{225FB46E-AFC8-48CE-B531-111E85380C65}" srcId="{B021E08F-951A-49A0-A712-FAFA6A601F33}" destId="{2B261D4A-A410-45CC-9A6E-863899F5C6D9}" srcOrd="1" destOrd="0" parTransId="{7D66AC6C-38A9-4BB8-9251-4FBFDE0B713A}" sibTransId="{57DF851F-038A-4C93-8F13-7EAA3E87DD8C}"/>
    <dgm:cxn modelId="{E8F02059-E235-41EC-924A-63BACD493C47}" srcId="{B021E08F-951A-49A0-A712-FAFA6A601F33}" destId="{949E9276-03F1-4BBE-9175-7BC7B8232E28}" srcOrd="6" destOrd="0" parTransId="{9FC6A805-2F5C-429D-A298-159E9833524E}" sibTransId="{6CEDA356-F768-4FCD-B2FC-958C264E6A2A}"/>
    <dgm:cxn modelId="{BB4A825A-75D7-42FE-B6EA-237101EB4D9D}" type="presOf" srcId="{96195B9C-DBB1-4788-9E6E-76CD1AD0297C}" destId="{E8C3F703-AE57-4784-B999-2A0CAF7193F7}" srcOrd="1"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FA2E5182-ED4D-473D-B40D-12A7943875FA}" srcId="{B021E08F-951A-49A0-A712-FAFA6A601F33}" destId="{213C8E0B-66A9-4441-8A3A-9A408BB85DC7}" srcOrd="4" destOrd="0" parTransId="{A14A45CA-933F-4409-A853-765B1520A8F9}" sibTransId="{5EF5C062-57A1-48D2-9679-6A21384DA202}"/>
    <dgm:cxn modelId="{7E110387-FA5F-4C18-AFEA-E768F5F78AE1}" srcId="{F3D3BA0E-8E35-43AD-9FAD-A2944C537966}" destId="{5E9C2C13-B37F-4379-A259-9AE3826BF2B6}" srcOrd="1" destOrd="0" parTransId="{C3512299-8AE2-4BA2-BE9E-BD37F3F04A81}" sibTransId="{48DA00CF-D354-494D-BED5-7EF25A22FF72}"/>
    <dgm:cxn modelId="{1D3200A6-F569-485A-9E20-8636286CDFE2}" type="presOf" srcId="{1FA072A2-9600-46D1-9D23-46FCC75D7E0B}" destId="{28BD52B1-809B-4BDE-8EA4-3EDFC68FE395}" srcOrd="0" destOrd="3" presId="urn:microsoft.com/office/officeart/2005/8/layout/list1"/>
    <dgm:cxn modelId="{435CF6AA-86C4-4B57-B782-93A4F407EC71}" type="presOf" srcId="{750DA9B4-F344-477F-9A0E-01680B8FC944}" destId="{DAAEF7B0-D3BD-4176-A9FE-747111668012}" srcOrd="0" destOrd="2" presId="urn:microsoft.com/office/officeart/2005/8/layout/list1"/>
    <dgm:cxn modelId="{76DE3DB1-CC45-48F9-A218-09A78A284E94}" srcId="{B021E08F-951A-49A0-A712-FAFA6A601F33}" destId="{32FAE7E0-DC29-47EB-A4CE-66F3E47816C5}" srcOrd="0" destOrd="0" parTransId="{D31D977C-F774-4B55-8D26-0A65E3448D0A}" sibTransId="{16140092-8112-4D7A-92AC-646D5F7E647F}"/>
    <dgm:cxn modelId="{D67095B1-38CA-4E2A-ADD9-D6EFA486C757}" type="presOf" srcId="{96195B9C-DBB1-4788-9E6E-76CD1AD0297C}" destId="{91C1107E-79CA-4C5C-9EEE-24A55A87A08D}" srcOrd="0" destOrd="0" presId="urn:microsoft.com/office/officeart/2005/8/layout/list1"/>
    <dgm:cxn modelId="{31BDF9B5-3195-4DC4-B4A6-A10A04000B4A}" type="presOf" srcId="{B8ED6F1D-8063-4466-B80C-012B45699925}" destId="{73C2E1B1-9F6B-4694-95E9-ABBAD108D92D}" srcOrd="1" destOrd="0" presId="urn:microsoft.com/office/officeart/2005/8/layout/list1"/>
    <dgm:cxn modelId="{071BDFC5-24E3-4F28-BAB0-E071817DAAE7}" srcId="{96195B9C-DBB1-4788-9E6E-76CD1AD0297C}" destId="{3111A5AD-3569-4ED9-868E-AA93723D5701}" srcOrd="4" destOrd="0" parTransId="{807716E8-152D-42F5-B2E2-06454E75800C}" sibTransId="{F39AE57C-129D-4FDE-9FE3-0092EE60F2EE}"/>
    <dgm:cxn modelId="{5FDBF6C8-34AF-49D4-A5BF-EF212BD9BC02}" type="presOf" srcId="{A45BB75E-0FAA-4F87-AA4E-AD48814E187D}" destId="{DAAEF7B0-D3BD-4176-A9FE-747111668012}" srcOrd="0" destOrd="3" presId="urn:microsoft.com/office/officeart/2005/8/layout/list1"/>
    <dgm:cxn modelId="{360CF4CD-745C-4E02-ACCE-22630E0B94A1}" type="presOf" srcId="{3111A5AD-3569-4ED9-868E-AA93723D5701}" destId="{DAAEF7B0-D3BD-4176-A9FE-747111668012}" srcOrd="0" destOrd="4" presId="urn:microsoft.com/office/officeart/2005/8/layout/list1"/>
    <dgm:cxn modelId="{E8B239D0-C284-4533-9BE6-0C838650F94F}" type="presOf" srcId="{40195837-6DA1-403F-86BC-01596F74C461}" destId="{DAAEF7B0-D3BD-4176-A9FE-747111668012}" srcOrd="0" destOrd="11" presId="urn:microsoft.com/office/officeart/2005/8/layout/list1"/>
    <dgm:cxn modelId="{D96FEAD1-8580-4BDF-BC8E-F2C82E0090E0}" srcId="{B021E08F-951A-49A0-A712-FAFA6A601F33}" destId="{A6F950EF-4B5D-4FC5-8168-5C97521C199D}" srcOrd="3" destOrd="0" parTransId="{F2F3C6F8-D364-42A6-851A-DBEFFC99F86E}" sibTransId="{BA3F9867-D128-41E6-B129-69DFB1C0E675}"/>
    <dgm:cxn modelId="{7B42F5D5-FE94-4674-B8E1-506A605CDEA1}" type="presOf" srcId="{C03E7E19-164D-4165-ACB6-6ADE04234E04}" destId="{DAAEF7B0-D3BD-4176-A9FE-747111668012}" srcOrd="0" destOrd="0" presId="urn:microsoft.com/office/officeart/2005/8/layout/list1"/>
    <dgm:cxn modelId="{AC1747D6-3742-4A8B-A199-CB7D0D120B31}" type="presOf" srcId="{5E9C2C13-B37F-4379-A259-9AE3826BF2B6}" destId="{28BD52B1-809B-4BDE-8EA4-3EDFC68FE395}" srcOrd="0" destOrd="2" presId="urn:microsoft.com/office/officeart/2005/8/layout/list1"/>
    <dgm:cxn modelId="{0457A1D6-5338-40E3-B2A5-1CB8CDA6F564}" type="presOf" srcId="{7FB807FF-371A-4938-83D1-E817146D053F}" destId="{DAAEF7B0-D3BD-4176-A9FE-747111668012}" srcOrd="0" destOrd="8" presId="urn:microsoft.com/office/officeart/2005/8/layout/list1"/>
    <dgm:cxn modelId="{58A3FCE4-58B2-40D6-BBBA-17C7FE9BCDF1}" type="presOf" srcId="{2B261D4A-A410-45CC-9A6E-863899F5C6D9}" destId="{DAAEF7B0-D3BD-4176-A9FE-747111668012}" srcOrd="0" destOrd="7" presId="urn:microsoft.com/office/officeart/2005/8/layout/list1"/>
    <dgm:cxn modelId="{FA1895E5-BD4C-490B-BFEC-2973F25B79C8}" srcId="{96195B9C-DBB1-4788-9E6E-76CD1AD0297C}" destId="{B021E08F-951A-49A0-A712-FAFA6A601F33}" srcOrd="5" destOrd="0" parTransId="{1EC1A554-195B-49DE-8C83-B5EB83DEE226}" sibTransId="{C252427D-51A9-4094-ACF0-D33AC90DA0DD}"/>
    <dgm:cxn modelId="{7D6001EF-6AE0-49E6-8E04-121C962A3D3D}" type="presOf" srcId="{F3D3BA0E-8E35-43AD-9FAD-A2944C537966}" destId="{28BD52B1-809B-4BDE-8EA4-3EDFC68FE395}" srcOrd="0" destOrd="0" presId="urn:microsoft.com/office/officeart/2005/8/layout/list1"/>
    <dgm:cxn modelId="{1C626BF1-B1FF-4B72-B076-FFFB59421D10}" srcId="{B021E08F-951A-49A0-A712-FAFA6A601F33}" destId="{40195837-6DA1-403F-86BC-01596F74C461}" srcOrd="5" destOrd="0" parTransId="{46602E19-6A73-4006-BE39-0DEB4BDBFFC1}" sibTransId="{CE29EC33-E066-46B3-9206-FA1025CDA861}"/>
    <dgm:cxn modelId="{5270EFF1-C751-42F9-BCE1-A420BD8EC468}" type="presOf" srcId="{32FAE7E0-DC29-47EB-A4CE-66F3E47816C5}" destId="{DAAEF7B0-D3BD-4176-A9FE-747111668012}" srcOrd="0" destOrd="6" presId="urn:microsoft.com/office/officeart/2005/8/layout/list1"/>
    <dgm:cxn modelId="{484FD4FA-1E23-4D11-8967-11A861E64C70}" srcId="{96195B9C-DBB1-4788-9E6E-76CD1AD0297C}" destId="{A45BB75E-0FAA-4F87-AA4E-AD48814E187D}" srcOrd="3" destOrd="0" parTransId="{F22D4959-602D-4511-9FC4-91D429B94703}" sibTransId="{B3B7631C-BB77-4A3C-AA6C-BBF44A5D74EE}"/>
    <dgm:cxn modelId="{4CA084C4-7209-4810-80E5-E57A910DADE8}" type="presParOf" srcId="{D5099D35-1870-49B1-B445-06C97340E9BB}" destId="{BFFE4C6D-55D8-45F5-A68B-ED139AC392CF}" srcOrd="0" destOrd="0" presId="urn:microsoft.com/office/officeart/2005/8/layout/list1"/>
    <dgm:cxn modelId="{94303178-F506-49E2-9EC7-2A0283D192B4}" type="presParOf" srcId="{BFFE4C6D-55D8-45F5-A68B-ED139AC392CF}" destId="{91C1107E-79CA-4C5C-9EEE-24A55A87A08D}" srcOrd="0" destOrd="0" presId="urn:microsoft.com/office/officeart/2005/8/layout/list1"/>
    <dgm:cxn modelId="{F8AF1BEE-1B57-4EC5-AE96-FD0AED3FCB38}" type="presParOf" srcId="{BFFE4C6D-55D8-45F5-A68B-ED139AC392CF}" destId="{E8C3F703-AE57-4784-B999-2A0CAF7193F7}" srcOrd="1" destOrd="0" presId="urn:microsoft.com/office/officeart/2005/8/layout/list1"/>
    <dgm:cxn modelId="{064A6370-17BA-4C88-A520-6C0AD5A3FBDB}" type="presParOf" srcId="{D5099D35-1870-49B1-B445-06C97340E9BB}" destId="{9AF705E2-E846-44A8-8EAF-EB4C9695A15D}" srcOrd="1" destOrd="0" presId="urn:microsoft.com/office/officeart/2005/8/layout/list1"/>
    <dgm:cxn modelId="{CCDB178C-7F8D-4597-8CD7-5253F344F778}" type="presParOf" srcId="{D5099D35-1870-49B1-B445-06C97340E9BB}" destId="{DAAEF7B0-D3BD-4176-A9FE-747111668012}" srcOrd="2" destOrd="0" presId="urn:microsoft.com/office/officeart/2005/8/layout/list1"/>
    <dgm:cxn modelId="{B56A62F9-D476-4D74-BE1C-1D0CF154E008}" type="presParOf" srcId="{D5099D35-1870-49B1-B445-06C97340E9BB}" destId="{BF4B5267-074F-4A26-A60B-8D3A53097D4F}" srcOrd="3" destOrd="0" presId="urn:microsoft.com/office/officeart/2005/8/layout/list1"/>
    <dgm:cxn modelId="{E6FC3917-181C-42BB-A7B4-7E26DA9F1B6F}" type="presParOf" srcId="{D5099D35-1870-49B1-B445-06C97340E9BB}" destId="{0767C3C3-E505-4253-903B-ABA0312E1F93}" srcOrd="4" destOrd="0" presId="urn:microsoft.com/office/officeart/2005/8/layout/list1"/>
    <dgm:cxn modelId="{F3FBE8D9-030D-484B-B6E4-2E635659AD1A}" type="presParOf" srcId="{0767C3C3-E505-4253-903B-ABA0312E1F93}" destId="{69E25E07-430F-43FF-A20A-1228295A1D12}" srcOrd="0" destOrd="0" presId="urn:microsoft.com/office/officeart/2005/8/layout/list1"/>
    <dgm:cxn modelId="{D1B61E44-5CE8-4DB1-BD65-B8C71DF568DE}" type="presParOf" srcId="{0767C3C3-E505-4253-903B-ABA0312E1F93}" destId="{73C2E1B1-9F6B-4694-95E9-ABBAD108D92D}" srcOrd="1" destOrd="0" presId="urn:microsoft.com/office/officeart/2005/8/layout/list1"/>
    <dgm:cxn modelId="{399DE7A7-8F4C-4F8D-9C86-0E1A85954D0B}" type="presParOf" srcId="{D5099D35-1870-49B1-B445-06C97340E9BB}" destId="{FE9434A8-D581-4696-9C36-67E08FB967C2}" srcOrd="5" destOrd="0" presId="urn:microsoft.com/office/officeart/2005/8/layout/list1"/>
    <dgm:cxn modelId="{05E40EE0-FFB0-4B57-B37E-909231BA21F8}" type="presParOf" srcId="{D5099D35-1870-49B1-B445-06C97340E9BB}" destId="{28BD52B1-809B-4BDE-8EA4-3EDFC68FE395}" srcOrd="6"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96195B9C-DBB1-4788-9E6E-76CD1AD0297C}">
      <dgm:prSet phldrT="[Texte]" custT="1"/>
      <dgm:spPr/>
      <dgm:t>
        <a:bodyPr/>
        <a:lstStyle/>
        <a:p>
          <a:r>
            <a:rPr lang="fr-FR" sz="1600" b="1"/>
            <a:t>Actions communes (P.10 règles)</a:t>
          </a:r>
        </a:p>
      </dgm:t>
    </dgm:pt>
    <dgm:pt modelId="{D0CF89C1-ABFD-4CFA-A281-1F484794F1F8}" type="parTrans" cxnId="{A4A1526E-A456-4FDE-9C38-2CE977F54071}">
      <dgm:prSet/>
      <dgm:spPr/>
      <dgm:t>
        <a:bodyPr/>
        <a:lstStyle/>
        <a:p>
          <a:endParaRPr lang="fr-FR"/>
        </a:p>
      </dgm:t>
    </dgm:pt>
    <dgm:pt modelId="{BC24C354-2461-4A0D-9339-FB6A576124B6}" type="sibTrans" cxnId="{A4A1526E-A456-4FDE-9C38-2CE977F54071}">
      <dgm:prSet/>
      <dgm:spPr/>
      <dgm:t>
        <a:bodyPr/>
        <a:lstStyle/>
        <a:p>
          <a:endParaRPr lang="fr-FR"/>
        </a:p>
      </dgm:t>
    </dgm:pt>
    <dgm:pt modelId="{246C930D-0183-4015-BC8E-E718B153FFBF}">
      <dgm:prSet custT="1"/>
      <dgm:spPr/>
      <dgm:t>
        <a:bodyPr/>
        <a:lstStyle/>
        <a:p>
          <a:r>
            <a:rPr lang="fr-FR" sz="1600" b="1"/>
            <a:t>Important</a:t>
          </a:r>
        </a:p>
      </dgm:t>
    </dgm:pt>
    <dgm:pt modelId="{B9B8E1F3-E22C-4C03-8A78-A78F7EB10ADB}" type="sibTrans" cxnId="{4D4371CC-20B5-44C0-94EE-9D2228FCCC28}">
      <dgm:prSet/>
      <dgm:spPr/>
      <dgm:t>
        <a:bodyPr/>
        <a:lstStyle/>
        <a:p>
          <a:endParaRPr lang="fr-FR"/>
        </a:p>
      </dgm:t>
    </dgm:pt>
    <dgm:pt modelId="{DA94DF49-433D-4F32-90D9-AB1F96EF4860}" type="parTrans" cxnId="{4D4371CC-20B5-44C0-94EE-9D2228FCCC28}">
      <dgm:prSet/>
      <dgm:spPr/>
      <dgm:t>
        <a:bodyPr/>
        <a:lstStyle/>
        <a:p>
          <a:endParaRPr lang="fr-FR"/>
        </a:p>
      </dgm:t>
    </dgm:pt>
    <dgm:pt modelId="{728690ED-681D-4EBB-9999-0A5D8664E11C}">
      <dgm:prSet custT="1"/>
      <dgm:spPr/>
      <dgm:t>
        <a:bodyPr/>
        <a:lstStyle/>
        <a:p>
          <a:r>
            <a:rPr lang="fr-FR" sz="900"/>
            <a:t> Dans de rares cas, il peut y avoir encore des Bateaux en Mer lorsque la phase de Production se termine. Tous les Aventuriers sur ces Bateaux sont posés respectivement sur leurs Salles de Clan respectives ou sur le Repaire. Cela laisse un ou plusieurs Quais vides. (P.6 règles)</a:t>
          </a:r>
          <a:endParaRPr lang="fr-FR" sz="900" b="0"/>
        </a:p>
      </dgm:t>
    </dgm:pt>
    <dgm:pt modelId="{42F14468-4EF3-459A-B8C5-DF89697D6F28}" type="sibTrans" cxnId="{ED12741F-EC49-4932-AB68-1D33C8C00554}">
      <dgm:prSet/>
      <dgm:spPr/>
      <dgm:t>
        <a:bodyPr/>
        <a:lstStyle/>
        <a:p>
          <a:endParaRPr lang="fr-FR"/>
        </a:p>
      </dgm:t>
    </dgm:pt>
    <dgm:pt modelId="{47836672-80AC-4F5E-952A-764E45D720C1}" type="parTrans" cxnId="{ED12741F-EC49-4932-AB68-1D33C8C00554}">
      <dgm:prSet/>
      <dgm:spPr/>
      <dgm:t>
        <a:bodyPr/>
        <a:lstStyle/>
        <a:p>
          <a:endParaRPr lang="fr-FR"/>
        </a:p>
      </dgm:t>
    </dgm:pt>
    <dgm:pt modelId="{C03E7E19-164D-4165-ACB6-6ADE04234E04}">
      <dgm:prSet phldrT="[Texte]" custT="1"/>
      <dgm:spPr/>
      <dgm:t>
        <a:bodyPr/>
        <a:lstStyle/>
        <a:p>
          <a:r>
            <a:rPr lang="fr-FR" sz="900"/>
            <a:t> </a:t>
          </a:r>
          <a:r>
            <a:rPr lang="fr-FR" sz="900" b="1"/>
            <a:t>Recruter/remplacer un habitant </a:t>
          </a:r>
          <a:r>
            <a:rPr lang="fr-FR" sz="900"/>
            <a:t>: </a:t>
          </a:r>
          <a:endParaRPr lang="fr-FR" sz="900" b="0"/>
        </a:p>
      </dgm:t>
    </dgm:pt>
    <dgm:pt modelId="{CBBDA535-9195-4DD2-8DBE-9E4445C0C45A}" type="parTrans" cxnId="{2CDA2143-173C-41E3-BDC0-5EE7AFCF5794}">
      <dgm:prSet/>
      <dgm:spPr/>
      <dgm:t>
        <a:bodyPr/>
        <a:lstStyle/>
        <a:p>
          <a:endParaRPr lang="fr-FR"/>
        </a:p>
      </dgm:t>
    </dgm:pt>
    <dgm:pt modelId="{654FFF10-5629-4A7E-92C7-44805399A660}" type="sibTrans" cxnId="{2CDA2143-173C-41E3-BDC0-5EE7AFCF5794}">
      <dgm:prSet/>
      <dgm:spPr/>
      <dgm:t>
        <a:bodyPr/>
        <a:lstStyle/>
        <a:p>
          <a:endParaRPr lang="fr-FR"/>
        </a:p>
      </dgm:t>
    </dgm:pt>
    <dgm:pt modelId="{88A875C0-5416-4F7C-A973-086F58DCE3C1}">
      <dgm:prSet phldrT="[Texte]" custT="1"/>
      <dgm:spPr/>
      <dgm:t>
        <a:bodyPr/>
        <a:lstStyle/>
        <a:p>
          <a:r>
            <a:rPr lang="fr-FR" sz="900" b="0"/>
            <a:t> 1. Choisir une carte Habitant parmi les quatre de la Grand Place.</a:t>
          </a:r>
        </a:p>
      </dgm:t>
    </dgm:pt>
    <dgm:pt modelId="{1E9A3575-7F97-4DE4-A55C-8DF7DD1E052C}" type="parTrans" cxnId="{D3F72A34-DFA2-4F0C-B956-E372B1733EED}">
      <dgm:prSet/>
      <dgm:spPr/>
      <dgm:t>
        <a:bodyPr/>
        <a:lstStyle/>
        <a:p>
          <a:endParaRPr lang="fr-FR"/>
        </a:p>
      </dgm:t>
    </dgm:pt>
    <dgm:pt modelId="{B69BE3B7-0BE4-4181-B333-46BEB564146E}" type="sibTrans" cxnId="{D3F72A34-DFA2-4F0C-B956-E372B1733EED}">
      <dgm:prSet/>
      <dgm:spPr/>
      <dgm:t>
        <a:bodyPr/>
        <a:lstStyle/>
        <a:p>
          <a:endParaRPr lang="fr-FR"/>
        </a:p>
      </dgm:t>
    </dgm:pt>
    <dgm:pt modelId="{D1BEBCAD-F91D-4C6E-A670-D6422F5F1178}">
      <dgm:prSet custT="1"/>
      <dgm:spPr/>
      <dgm:t>
        <a:bodyPr/>
        <a:lstStyle/>
        <a:p>
          <a:r>
            <a:rPr lang="fr-FR" sz="900" b="0"/>
            <a:t> 2. Activer immédiatement sa capacité. La capacité doit être utilisée autant que possible. Sinon elle est perdue.</a:t>
          </a:r>
        </a:p>
      </dgm:t>
    </dgm:pt>
    <dgm:pt modelId="{2DDCB8C2-E599-4FC8-8F25-C6E73911A274}" type="parTrans" cxnId="{2C3B0650-A115-4A9A-8B6F-9154A6B4B110}">
      <dgm:prSet/>
      <dgm:spPr/>
      <dgm:t>
        <a:bodyPr/>
        <a:lstStyle/>
        <a:p>
          <a:endParaRPr lang="fr-FR"/>
        </a:p>
      </dgm:t>
    </dgm:pt>
    <dgm:pt modelId="{C01F7702-FD3B-442E-8A6C-040771EAD002}" type="sibTrans" cxnId="{2C3B0650-A115-4A9A-8B6F-9154A6B4B110}">
      <dgm:prSet/>
      <dgm:spPr/>
      <dgm:t>
        <a:bodyPr/>
        <a:lstStyle/>
        <a:p>
          <a:endParaRPr lang="fr-FR"/>
        </a:p>
      </dgm:t>
    </dgm:pt>
    <dgm:pt modelId="{387AA21A-BDBA-4A16-B3EF-A20D0D94221F}">
      <dgm:prSet custT="1"/>
      <dgm:spPr/>
      <dgm:t>
        <a:bodyPr/>
        <a:lstStyle/>
        <a:p>
          <a:r>
            <a:rPr lang="fr-FR" sz="900" b="0"/>
            <a:t> 3. Glisser la carte sous un emplacement libre de votre plateau Équipe, en recouvrant sa capacité par une capacité du plateau. Cette capacité du plateau est désormais utilisable pour les prochaines actions Utiliser son Équipe. Les Habitants ne peuvent pas être déplacés ou défaussés volontairement une fois qu’ils sont recrutés. Cependant vous pouvez remplacer une carte Habitants par une nouvelle. L’Habitant remplacé est remis sous le paquet de cartes Habitants.</a:t>
          </a:r>
        </a:p>
      </dgm:t>
    </dgm:pt>
    <dgm:pt modelId="{13E0EF34-1601-4E99-B69C-002266EB2DB5}" type="parTrans" cxnId="{A4121765-1DAF-4E20-9D69-76A9408816DC}">
      <dgm:prSet/>
      <dgm:spPr/>
      <dgm:t>
        <a:bodyPr/>
        <a:lstStyle/>
        <a:p>
          <a:endParaRPr lang="fr-FR"/>
        </a:p>
      </dgm:t>
    </dgm:pt>
    <dgm:pt modelId="{9A65AA35-501B-4B84-8135-8F20567D4CC2}" type="sibTrans" cxnId="{A4121765-1DAF-4E20-9D69-76A9408816DC}">
      <dgm:prSet/>
      <dgm:spPr/>
      <dgm:t>
        <a:bodyPr/>
        <a:lstStyle/>
        <a:p>
          <a:endParaRPr lang="fr-FR"/>
        </a:p>
      </dgm:t>
    </dgm:pt>
    <dgm:pt modelId="{3F6A968B-B4A4-414B-BB55-438F8EADCDAD}">
      <dgm:prSet custT="1"/>
      <dgm:spPr/>
      <dgm:t>
        <a:bodyPr/>
        <a:lstStyle/>
        <a:p>
          <a:r>
            <a:rPr lang="fr-FR" sz="900" b="0"/>
            <a:t> 4. Payer le coût de la carte Habitants choisie. Le coût de la carte est indiqué sous son emplacement sur la Grand Place.</a:t>
          </a:r>
        </a:p>
      </dgm:t>
    </dgm:pt>
    <dgm:pt modelId="{A9256BB4-BF71-409C-9FDD-D80A5B871F16}" type="parTrans" cxnId="{20757C1D-FE23-4BC9-9D70-2958B171EBEC}">
      <dgm:prSet/>
      <dgm:spPr/>
      <dgm:t>
        <a:bodyPr/>
        <a:lstStyle/>
        <a:p>
          <a:endParaRPr lang="fr-FR"/>
        </a:p>
      </dgm:t>
    </dgm:pt>
    <dgm:pt modelId="{2045457D-4F48-46F1-B717-3BC0CB4FC231}" type="sibTrans" cxnId="{20757C1D-FE23-4BC9-9D70-2958B171EBEC}">
      <dgm:prSet/>
      <dgm:spPr/>
      <dgm:t>
        <a:bodyPr/>
        <a:lstStyle/>
        <a:p>
          <a:endParaRPr lang="fr-FR"/>
        </a:p>
      </dgm:t>
    </dgm:pt>
    <dgm:pt modelId="{01D12AF7-0628-4107-99C0-9A003C54B463}">
      <dgm:prSet custT="1"/>
      <dgm:spPr/>
      <dgm:t>
        <a:bodyPr/>
        <a:lstStyle/>
        <a:p>
          <a:r>
            <a:rPr lang="fr-FR" sz="900" b="0"/>
            <a:t> 5. Glisser toutes les cartes Habitants de la Grand Place vers la droite, autant que possible. Puis retourner la carte du dessus du paquet de cartes Habitants et la poser face visible sur l’emplacement libre le plus à gauche.</a:t>
          </a:r>
        </a:p>
      </dgm:t>
    </dgm:pt>
    <dgm:pt modelId="{22EFF411-5B11-4104-9FC2-BA3141F9AEEA}" type="parTrans" cxnId="{EC29D763-8F3C-44E9-A9C1-D8CBBC0AF5A5}">
      <dgm:prSet/>
      <dgm:spPr/>
      <dgm:t>
        <a:bodyPr/>
        <a:lstStyle/>
        <a:p>
          <a:endParaRPr lang="fr-FR"/>
        </a:p>
      </dgm:t>
    </dgm:pt>
    <dgm:pt modelId="{D9E7623A-E89C-4BC1-B902-EC4623C1D131}" type="sibTrans" cxnId="{EC29D763-8F3C-44E9-A9C1-D8CBBC0AF5A5}">
      <dgm:prSet/>
      <dgm:spPr/>
      <dgm:t>
        <a:bodyPr/>
        <a:lstStyle/>
        <a:p>
          <a:endParaRPr lang="fr-FR"/>
        </a:p>
      </dgm:t>
    </dgm:pt>
    <dgm:pt modelId="{AECBF424-0AFF-4308-9AD6-F296161C9F1D}">
      <dgm:prSet custT="1"/>
      <dgm:spPr/>
      <dgm:t>
        <a:bodyPr/>
        <a:lstStyle/>
        <a:p>
          <a:r>
            <a:rPr lang="fr-FR" sz="900" b="0"/>
            <a:t> </a:t>
          </a:r>
          <a:r>
            <a:rPr lang="fr-FR" sz="900" b="1"/>
            <a:t>Utiliser son équipe :</a:t>
          </a:r>
        </a:p>
      </dgm:t>
    </dgm:pt>
    <dgm:pt modelId="{B55CB771-564F-4EB6-9903-1460F06B92AF}" type="parTrans" cxnId="{6884A745-6749-4E33-A699-9E102CB392B0}">
      <dgm:prSet/>
      <dgm:spPr/>
      <dgm:t>
        <a:bodyPr/>
        <a:lstStyle/>
        <a:p>
          <a:endParaRPr lang="fr-FR"/>
        </a:p>
      </dgm:t>
    </dgm:pt>
    <dgm:pt modelId="{393DB612-E80F-407A-A21B-6AA6084C4FC9}" type="sibTrans" cxnId="{6884A745-6749-4E33-A699-9E102CB392B0}">
      <dgm:prSet/>
      <dgm:spPr/>
      <dgm:t>
        <a:bodyPr/>
        <a:lstStyle/>
        <a:p>
          <a:endParaRPr lang="fr-FR"/>
        </a:p>
      </dgm:t>
    </dgm:pt>
    <dgm:pt modelId="{093E3B3B-7A6C-4BC2-94E2-99D24B2F5023}">
      <dgm:prSet custT="1"/>
      <dgm:spPr/>
      <dgm:t>
        <a:bodyPr/>
        <a:lstStyle/>
        <a:p>
          <a:r>
            <a:rPr lang="fr-FR" sz="900" b="1"/>
            <a:t> </a:t>
          </a:r>
          <a:r>
            <a:rPr lang="fr-FR" sz="900" b="0"/>
            <a:t>Utilisez une ou plusieurs capacités d’Équipe de votre plateau auxquelles est affecté un Habitant. Ces capacités peuvent être activées dans n’importe quel ordre. Résolvez entièrement une capacité avant de passer à la suivante.</a:t>
          </a:r>
        </a:p>
      </dgm:t>
    </dgm:pt>
    <dgm:pt modelId="{7E4984DC-67A9-40E4-9E48-FA1CB9EBDBF2}" type="parTrans" cxnId="{08187F81-6706-431E-AFB2-8118F0845406}">
      <dgm:prSet/>
      <dgm:spPr/>
      <dgm:t>
        <a:bodyPr/>
        <a:lstStyle/>
        <a:p>
          <a:endParaRPr lang="fr-FR"/>
        </a:p>
      </dgm:t>
    </dgm:pt>
    <dgm:pt modelId="{903100BE-D864-41B7-8D61-F2F098C3BDA5}" type="sibTrans" cxnId="{08187F81-6706-431E-AFB2-8118F0845406}">
      <dgm:prSet/>
      <dgm:spPr/>
      <dgm:t>
        <a:bodyPr/>
        <a:lstStyle/>
        <a:p>
          <a:endParaRPr lang="fr-FR"/>
        </a:p>
      </dgm:t>
    </dgm:pt>
    <dgm:pt modelId="{D9928D4F-EC7D-4430-9744-3753D0F6A347}">
      <dgm:prSet custT="1"/>
      <dgm:spPr/>
      <dgm:t>
        <a:bodyPr/>
        <a:lstStyle/>
        <a:p>
          <a:r>
            <a:rPr lang="fr-FR" sz="900" b="0"/>
            <a:t> Chaque Marchand dispose de capacités d’Équipe spécifiques, celles-ci sont détaillées dans les livres de règles respectifs.</a:t>
          </a:r>
        </a:p>
      </dgm:t>
    </dgm:pt>
    <dgm:pt modelId="{AA89102D-A63A-4EB9-9467-22C6DAEB5225}" type="parTrans" cxnId="{4F21C0D7-8799-409C-AF4F-70330A149D59}">
      <dgm:prSet/>
      <dgm:spPr/>
      <dgm:t>
        <a:bodyPr/>
        <a:lstStyle/>
        <a:p>
          <a:endParaRPr lang="fr-FR"/>
        </a:p>
      </dgm:t>
    </dgm:pt>
    <dgm:pt modelId="{27FBA78D-0EA5-4A78-BC1F-8555590C3BD4}" type="sibTrans" cxnId="{4F21C0D7-8799-409C-AF4F-70330A149D59}">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BFFE4C6D-55D8-45F5-A68B-ED139AC392CF}" type="pres">
      <dgm:prSet presAssocID="{96195B9C-DBB1-4788-9E6E-76CD1AD0297C}" presName="parentLin" presStyleCnt="0"/>
      <dgm:spPr/>
    </dgm:pt>
    <dgm:pt modelId="{91C1107E-79CA-4C5C-9EEE-24A55A87A08D}" type="pres">
      <dgm:prSet presAssocID="{96195B9C-DBB1-4788-9E6E-76CD1AD0297C}" presName="parentLeftMargin" presStyleLbl="node1" presStyleIdx="0" presStyleCnt="2" custScaleX="109625"/>
      <dgm:spPr/>
    </dgm:pt>
    <dgm:pt modelId="{E8C3F703-AE57-4784-B999-2A0CAF7193F7}" type="pres">
      <dgm:prSet presAssocID="{96195B9C-DBB1-4788-9E6E-76CD1AD0297C}" presName="parentText" presStyleLbl="node1" presStyleIdx="0" presStyleCnt="2">
        <dgm:presLayoutVars>
          <dgm:chMax val="0"/>
          <dgm:bulletEnabled val="1"/>
        </dgm:presLayoutVars>
      </dgm:prSet>
      <dgm:spPr/>
    </dgm:pt>
    <dgm:pt modelId="{9AF705E2-E846-44A8-8EAF-EB4C9695A15D}" type="pres">
      <dgm:prSet presAssocID="{96195B9C-DBB1-4788-9E6E-76CD1AD0297C}" presName="negativeSpace" presStyleCnt="0"/>
      <dgm:spPr/>
    </dgm:pt>
    <dgm:pt modelId="{DAAEF7B0-D3BD-4176-A9FE-747111668012}" type="pres">
      <dgm:prSet presAssocID="{96195B9C-DBB1-4788-9E6E-76CD1AD0297C}" presName="childText" presStyleLbl="conFgAcc1" presStyleIdx="0" presStyleCnt="2" custScaleY="100737" custLinFactNeighborY="7621">
        <dgm:presLayoutVars>
          <dgm:bulletEnabled val="1"/>
        </dgm:presLayoutVars>
      </dgm:prSet>
      <dgm:spPr/>
    </dgm:pt>
    <dgm:pt modelId="{BF4B5267-074F-4A26-A60B-8D3A53097D4F}" type="pres">
      <dgm:prSet presAssocID="{BC24C354-2461-4A0D-9339-FB6A576124B6}" presName="spaceBetweenRectangles" presStyleCnt="0"/>
      <dgm:spPr/>
    </dgm:pt>
    <dgm:pt modelId="{DF18C4AD-4669-414E-AEF1-3F1CC0FB98A3}" type="pres">
      <dgm:prSet presAssocID="{246C930D-0183-4015-BC8E-E718B153FFBF}" presName="parentLin" presStyleCnt="0"/>
      <dgm:spPr/>
    </dgm:pt>
    <dgm:pt modelId="{AC4017AD-8FC6-4F89-989C-5F8D15FBA206}" type="pres">
      <dgm:prSet presAssocID="{246C930D-0183-4015-BC8E-E718B153FFBF}" presName="parentLeftMargin" presStyleLbl="node1" presStyleIdx="0" presStyleCnt="2"/>
      <dgm:spPr/>
    </dgm:pt>
    <dgm:pt modelId="{C2CC5C34-ED08-4B66-A957-498CCCD2586F}" type="pres">
      <dgm:prSet presAssocID="{246C930D-0183-4015-BC8E-E718B153FFBF}" presName="parentText" presStyleLbl="node1" presStyleIdx="1" presStyleCnt="2">
        <dgm:presLayoutVars>
          <dgm:chMax val="0"/>
          <dgm:bulletEnabled val="1"/>
        </dgm:presLayoutVars>
      </dgm:prSet>
      <dgm:spPr/>
    </dgm:pt>
    <dgm:pt modelId="{9C1829B1-D212-4DD8-9042-2FDB71BEB3E1}" type="pres">
      <dgm:prSet presAssocID="{246C930D-0183-4015-BC8E-E718B153FFBF}" presName="negativeSpace" presStyleCnt="0"/>
      <dgm:spPr/>
    </dgm:pt>
    <dgm:pt modelId="{E056600F-4581-488C-8127-08939D6486B7}" type="pres">
      <dgm:prSet presAssocID="{246C930D-0183-4015-BC8E-E718B153FFBF}" presName="childText" presStyleLbl="conFgAcc1" presStyleIdx="1" presStyleCnt="2" custLinFactNeighborY="-449">
        <dgm:presLayoutVars>
          <dgm:bulletEnabled val="1"/>
        </dgm:presLayoutVars>
      </dgm:prSet>
      <dgm:spPr/>
    </dgm:pt>
  </dgm:ptLst>
  <dgm:cxnLst>
    <dgm:cxn modelId="{920A5D0A-56C3-42D9-B475-843212A46CA6}" type="presOf" srcId="{01D12AF7-0628-4107-99C0-9A003C54B463}" destId="{DAAEF7B0-D3BD-4176-A9FE-747111668012}" srcOrd="0" destOrd="5" presId="urn:microsoft.com/office/officeart/2005/8/layout/list1"/>
    <dgm:cxn modelId="{F4CA6A13-8230-44B4-8895-964157962AFA}" type="presOf" srcId="{728690ED-681D-4EBB-9999-0A5D8664E11C}" destId="{E056600F-4581-488C-8127-08939D6486B7}" srcOrd="0" destOrd="0" presId="urn:microsoft.com/office/officeart/2005/8/layout/list1"/>
    <dgm:cxn modelId="{20757C1D-FE23-4BC9-9D70-2958B171EBEC}" srcId="{C03E7E19-164D-4165-ACB6-6ADE04234E04}" destId="{3F6A968B-B4A4-414B-BB55-438F8EADCDAD}" srcOrd="3" destOrd="0" parTransId="{A9256BB4-BF71-409C-9FDD-D80A5B871F16}" sibTransId="{2045457D-4F48-46F1-B717-3BC0CB4FC231}"/>
    <dgm:cxn modelId="{637D181F-D9AE-4987-B1A2-F441B6156DF3}" type="presOf" srcId="{88A875C0-5416-4F7C-A973-086F58DCE3C1}" destId="{DAAEF7B0-D3BD-4176-A9FE-747111668012}" srcOrd="0" destOrd="1" presId="urn:microsoft.com/office/officeart/2005/8/layout/list1"/>
    <dgm:cxn modelId="{ED12741F-EC49-4932-AB68-1D33C8C00554}" srcId="{246C930D-0183-4015-BC8E-E718B153FFBF}" destId="{728690ED-681D-4EBB-9999-0A5D8664E11C}" srcOrd="0" destOrd="0" parTransId="{47836672-80AC-4F5E-952A-764E45D720C1}" sibTransId="{42F14468-4EF3-459A-B8C5-DF89697D6F28}"/>
    <dgm:cxn modelId="{24578B2F-E2AB-4203-AA5E-AFBB5CEA2407}" type="presOf" srcId="{D9928D4F-EC7D-4430-9744-3753D0F6A347}" destId="{DAAEF7B0-D3BD-4176-A9FE-747111668012}" srcOrd="0" destOrd="8" presId="urn:microsoft.com/office/officeart/2005/8/layout/list1"/>
    <dgm:cxn modelId="{D3F72A34-DFA2-4F0C-B956-E372B1733EED}" srcId="{C03E7E19-164D-4165-ACB6-6ADE04234E04}" destId="{88A875C0-5416-4F7C-A973-086F58DCE3C1}" srcOrd="0" destOrd="0" parTransId="{1E9A3575-7F97-4DE4-A55C-8DF7DD1E052C}" sibTransId="{B69BE3B7-0BE4-4181-B333-46BEB564146E}"/>
    <dgm:cxn modelId="{2CDA2143-173C-41E3-BDC0-5EE7AFCF5794}" srcId="{96195B9C-DBB1-4788-9E6E-76CD1AD0297C}" destId="{C03E7E19-164D-4165-ACB6-6ADE04234E04}" srcOrd="0" destOrd="0" parTransId="{CBBDA535-9195-4DD2-8DBE-9E4445C0C45A}" sibTransId="{654FFF10-5629-4A7E-92C7-44805399A660}"/>
    <dgm:cxn modelId="{EC29D763-8F3C-44E9-A9C1-D8CBBC0AF5A5}" srcId="{C03E7E19-164D-4165-ACB6-6ADE04234E04}" destId="{01D12AF7-0628-4107-99C0-9A003C54B463}" srcOrd="4" destOrd="0" parTransId="{22EFF411-5B11-4104-9FC2-BA3141F9AEEA}" sibTransId="{D9E7623A-E89C-4BC1-B902-EC4623C1D131}"/>
    <dgm:cxn modelId="{A4121765-1DAF-4E20-9D69-76A9408816DC}" srcId="{C03E7E19-164D-4165-ACB6-6ADE04234E04}" destId="{387AA21A-BDBA-4A16-B3EF-A20D0D94221F}" srcOrd="2" destOrd="0" parTransId="{13E0EF34-1601-4E99-B69C-002266EB2DB5}" sibTransId="{9A65AA35-501B-4B84-8135-8F20567D4CC2}"/>
    <dgm:cxn modelId="{6884A745-6749-4E33-A699-9E102CB392B0}" srcId="{96195B9C-DBB1-4788-9E6E-76CD1AD0297C}" destId="{AECBF424-0AFF-4308-9AD6-F296161C9F1D}" srcOrd="1" destOrd="0" parTransId="{B55CB771-564F-4EB6-9903-1460F06B92AF}" sibTransId="{393DB612-E80F-407A-A21B-6AA6084C4FC9}"/>
    <dgm:cxn modelId="{A4A1526E-A456-4FDE-9C38-2CE977F54071}" srcId="{3C875127-B782-457A-9B81-4B2F4EC03FFE}" destId="{96195B9C-DBB1-4788-9E6E-76CD1AD0297C}" srcOrd="0" destOrd="0" parTransId="{D0CF89C1-ABFD-4CFA-A281-1F484794F1F8}" sibTransId="{BC24C354-2461-4A0D-9339-FB6A576124B6}"/>
    <dgm:cxn modelId="{2C3B0650-A115-4A9A-8B6F-9154A6B4B110}" srcId="{C03E7E19-164D-4165-ACB6-6ADE04234E04}" destId="{D1BEBCAD-F91D-4C6E-A670-D6422F5F1178}" srcOrd="1" destOrd="0" parTransId="{2DDCB8C2-E599-4FC8-8F25-C6E73911A274}" sibTransId="{C01F7702-FD3B-442E-8A6C-040771EAD002}"/>
    <dgm:cxn modelId="{BB4A825A-75D7-42FE-B6EA-237101EB4D9D}" type="presOf" srcId="{96195B9C-DBB1-4788-9E6E-76CD1AD0297C}" destId="{E8C3F703-AE57-4784-B999-2A0CAF7193F7}" srcOrd="1"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06767781-11EE-40EB-9342-70681F79C204}" type="presOf" srcId="{387AA21A-BDBA-4A16-B3EF-A20D0D94221F}" destId="{DAAEF7B0-D3BD-4176-A9FE-747111668012}" srcOrd="0" destOrd="3" presId="urn:microsoft.com/office/officeart/2005/8/layout/list1"/>
    <dgm:cxn modelId="{08187F81-6706-431E-AFB2-8118F0845406}" srcId="{AECBF424-0AFF-4308-9AD6-F296161C9F1D}" destId="{093E3B3B-7A6C-4BC2-94E2-99D24B2F5023}" srcOrd="0" destOrd="0" parTransId="{7E4984DC-67A9-40E4-9E48-FA1CB9EBDBF2}" sibTransId="{903100BE-D864-41B7-8D61-F2F098C3BDA5}"/>
    <dgm:cxn modelId="{85FCF8AA-F4A5-42AD-B700-836FA7FBC9C1}" type="presOf" srcId="{3F6A968B-B4A4-414B-BB55-438F8EADCDAD}" destId="{DAAEF7B0-D3BD-4176-A9FE-747111668012}" srcOrd="0" destOrd="4" presId="urn:microsoft.com/office/officeart/2005/8/layout/list1"/>
    <dgm:cxn modelId="{D67095B1-38CA-4E2A-ADD9-D6EFA486C757}" type="presOf" srcId="{96195B9C-DBB1-4788-9E6E-76CD1AD0297C}" destId="{91C1107E-79CA-4C5C-9EEE-24A55A87A08D}" srcOrd="0" destOrd="0" presId="urn:microsoft.com/office/officeart/2005/8/layout/list1"/>
    <dgm:cxn modelId="{BCE6BBC4-1BD9-4915-AE05-5D06029B8334}" type="presOf" srcId="{246C930D-0183-4015-BC8E-E718B153FFBF}" destId="{AC4017AD-8FC6-4F89-989C-5F8D15FBA206}" srcOrd="0" destOrd="0" presId="urn:microsoft.com/office/officeart/2005/8/layout/list1"/>
    <dgm:cxn modelId="{D97A70CC-CB5E-448D-BF3B-8AE3FDEB3630}" type="presOf" srcId="{246C930D-0183-4015-BC8E-E718B153FFBF}" destId="{C2CC5C34-ED08-4B66-A957-498CCCD2586F}" srcOrd="1" destOrd="0" presId="urn:microsoft.com/office/officeart/2005/8/layout/list1"/>
    <dgm:cxn modelId="{4D4371CC-20B5-44C0-94EE-9D2228FCCC28}" srcId="{3C875127-B782-457A-9B81-4B2F4EC03FFE}" destId="{246C930D-0183-4015-BC8E-E718B153FFBF}" srcOrd="1" destOrd="0" parTransId="{DA94DF49-433D-4F32-90D9-AB1F96EF4860}" sibTransId="{B9B8E1F3-E22C-4C03-8A78-A78F7EB10ADB}"/>
    <dgm:cxn modelId="{7B42F5D5-FE94-4674-B8E1-506A605CDEA1}" type="presOf" srcId="{C03E7E19-164D-4165-ACB6-6ADE04234E04}" destId="{DAAEF7B0-D3BD-4176-A9FE-747111668012}" srcOrd="0" destOrd="0" presId="urn:microsoft.com/office/officeart/2005/8/layout/list1"/>
    <dgm:cxn modelId="{4F21C0D7-8799-409C-AF4F-70330A149D59}" srcId="{AECBF424-0AFF-4308-9AD6-F296161C9F1D}" destId="{D9928D4F-EC7D-4430-9744-3753D0F6A347}" srcOrd="1" destOrd="0" parTransId="{AA89102D-A63A-4EB9-9467-22C6DAEB5225}" sibTransId="{27FBA78D-0EA5-4A78-BC1F-8555590C3BD4}"/>
    <dgm:cxn modelId="{E21CB0DD-CE17-4311-A06D-300A734894A2}" type="presOf" srcId="{AECBF424-0AFF-4308-9AD6-F296161C9F1D}" destId="{DAAEF7B0-D3BD-4176-A9FE-747111668012}" srcOrd="0" destOrd="6" presId="urn:microsoft.com/office/officeart/2005/8/layout/list1"/>
    <dgm:cxn modelId="{0B109CE0-0167-4A1F-9049-55A174CD04FB}" type="presOf" srcId="{093E3B3B-7A6C-4BC2-94E2-99D24B2F5023}" destId="{DAAEF7B0-D3BD-4176-A9FE-747111668012}" srcOrd="0" destOrd="7" presId="urn:microsoft.com/office/officeart/2005/8/layout/list1"/>
    <dgm:cxn modelId="{C213E9E2-38D2-4B7B-A1FB-285ECB64E387}" type="presOf" srcId="{D1BEBCAD-F91D-4C6E-A670-D6422F5F1178}" destId="{DAAEF7B0-D3BD-4176-A9FE-747111668012}" srcOrd="0" destOrd="2" presId="urn:microsoft.com/office/officeart/2005/8/layout/list1"/>
    <dgm:cxn modelId="{4CA084C4-7209-4810-80E5-E57A910DADE8}" type="presParOf" srcId="{D5099D35-1870-49B1-B445-06C97340E9BB}" destId="{BFFE4C6D-55D8-45F5-A68B-ED139AC392CF}" srcOrd="0" destOrd="0" presId="urn:microsoft.com/office/officeart/2005/8/layout/list1"/>
    <dgm:cxn modelId="{94303178-F506-49E2-9EC7-2A0283D192B4}" type="presParOf" srcId="{BFFE4C6D-55D8-45F5-A68B-ED139AC392CF}" destId="{91C1107E-79CA-4C5C-9EEE-24A55A87A08D}" srcOrd="0" destOrd="0" presId="urn:microsoft.com/office/officeart/2005/8/layout/list1"/>
    <dgm:cxn modelId="{F8AF1BEE-1B57-4EC5-AE96-FD0AED3FCB38}" type="presParOf" srcId="{BFFE4C6D-55D8-45F5-A68B-ED139AC392CF}" destId="{E8C3F703-AE57-4784-B999-2A0CAF7193F7}" srcOrd="1" destOrd="0" presId="urn:microsoft.com/office/officeart/2005/8/layout/list1"/>
    <dgm:cxn modelId="{064A6370-17BA-4C88-A520-6C0AD5A3FBDB}" type="presParOf" srcId="{D5099D35-1870-49B1-B445-06C97340E9BB}" destId="{9AF705E2-E846-44A8-8EAF-EB4C9695A15D}" srcOrd="1" destOrd="0" presId="urn:microsoft.com/office/officeart/2005/8/layout/list1"/>
    <dgm:cxn modelId="{CCDB178C-7F8D-4597-8CD7-5253F344F778}" type="presParOf" srcId="{D5099D35-1870-49B1-B445-06C97340E9BB}" destId="{DAAEF7B0-D3BD-4176-A9FE-747111668012}" srcOrd="2" destOrd="0" presId="urn:microsoft.com/office/officeart/2005/8/layout/list1"/>
    <dgm:cxn modelId="{B56A62F9-D476-4D74-BE1C-1D0CF154E008}" type="presParOf" srcId="{D5099D35-1870-49B1-B445-06C97340E9BB}" destId="{BF4B5267-074F-4A26-A60B-8D3A53097D4F}" srcOrd="3" destOrd="0" presId="urn:microsoft.com/office/officeart/2005/8/layout/list1"/>
    <dgm:cxn modelId="{E36C5492-F979-410B-B4F8-9687170A18FD}" type="presParOf" srcId="{D5099D35-1870-49B1-B445-06C97340E9BB}" destId="{DF18C4AD-4669-414E-AEF1-3F1CC0FB98A3}" srcOrd="4" destOrd="0" presId="urn:microsoft.com/office/officeart/2005/8/layout/list1"/>
    <dgm:cxn modelId="{22E7C3D6-83C0-48E5-8D2A-85F3C65F1541}" type="presParOf" srcId="{DF18C4AD-4669-414E-AEF1-3F1CC0FB98A3}" destId="{AC4017AD-8FC6-4F89-989C-5F8D15FBA206}" srcOrd="0" destOrd="0" presId="urn:microsoft.com/office/officeart/2005/8/layout/list1"/>
    <dgm:cxn modelId="{488487F1-7979-4346-A48A-6DCE224B2B60}" type="presParOf" srcId="{DF18C4AD-4669-414E-AEF1-3F1CC0FB98A3}" destId="{C2CC5C34-ED08-4B66-A957-498CCCD2586F}" srcOrd="1" destOrd="0" presId="urn:microsoft.com/office/officeart/2005/8/layout/list1"/>
    <dgm:cxn modelId="{922011CC-49C8-4575-BDA9-A5B7934B1665}" type="presParOf" srcId="{D5099D35-1870-49B1-B445-06C97340E9BB}" destId="{9C1829B1-D212-4DD8-9042-2FDB71BEB3E1}" srcOrd="5" destOrd="0" presId="urn:microsoft.com/office/officeart/2005/8/layout/list1"/>
    <dgm:cxn modelId="{5CD4CCA3-C5A7-4353-AB56-F7B68FBE292C}" type="presParOf" srcId="{D5099D35-1870-49B1-B445-06C97340E9BB}" destId="{E056600F-4581-488C-8127-08939D6486B7}" srcOrd="6"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56600F-4581-488C-8127-08939D6486B7}">
      <dsp:nvSpPr>
        <dsp:cNvPr id="0" name=""/>
        <dsp:cNvSpPr/>
      </dsp:nvSpPr>
      <dsp:spPr>
        <a:xfrm>
          <a:off x="0" y="579934"/>
          <a:ext cx="6840220" cy="869872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791464" rIns="530877" bIns="56896" numCol="1" spcCol="1270" anchor="t" anchorCtr="0">
          <a:noAutofit/>
        </a:bodyPr>
        <a:lstStyle/>
        <a:p>
          <a:pPr marL="57150" lvl="1" indent="-57150" algn="l" defTabSz="355600">
            <a:lnSpc>
              <a:spcPct val="90000"/>
            </a:lnSpc>
            <a:spcBef>
              <a:spcPct val="0"/>
            </a:spcBef>
            <a:spcAft>
              <a:spcPct val="15000"/>
            </a:spcAft>
            <a:buChar char="•"/>
          </a:pPr>
          <a:r>
            <a:rPr lang="fr-FR" sz="800" kern="1200"/>
            <a:t> Une partie se déroule en 3 manches (représentant chacune un jour), et chaque manche est divisée en 4 phases.</a:t>
          </a:r>
          <a:endParaRPr lang="fr-FR" sz="800" b="0" kern="1200"/>
        </a:p>
        <a:p>
          <a:pPr marL="114300" lvl="2" indent="-57150" algn="l" defTabSz="355600">
            <a:lnSpc>
              <a:spcPct val="90000"/>
            </a:lnSpc>
            <a:spcBef>
              <a:spcPct val="0"/>
            </a:spcBef>
            <a:spcAft>
              <a:spcPct val="15000"/>
            </a:spcAft>
            <a:buChar char="•"/>
          </a:pPr>
          <a:r>
            <a:rPr lang="fr-FR" sz="800" b="0" kern="1200"/>
            <a:t> </a:t>
          </a:r>
          <a:r>
            <a:rPr lang="fr-FR" sz="800" b="1" u="sng" kern="1200"/>
            <a:t>Phase d’Arrivée </a:t>
          </a:r>
        </a:p>
        <a:p>
          <a:pPr marL="171450" lvl="3" indent="-57150" algn="l" defTabSz="355600">
            <a:lnSpc>
              <a:spcPct val="90000"/>
            </a:lnSpc>
            <a:spcBef>
              <a:spcPct val="0"/>
            </a:spcBef>
            <a:spcAft>
              <a:spcPct val="15000"/>
            </a:spcAft>
            <a:buChar char="•"/>
          </a:pPr>
          <a:r>
            <a:rPr lang="fr-FR" sz="800" b="0" kern="1200"/>
            <a:t> Piochez des Aventuriers dans le sac et posez-en 2 sur chaque Bateau. Mettez de côté tous les Voyous qui auraient été piochés si l'icone 'sac' est inscrit en haut a gauche de la carte voyou, et continuez à piocher pour qu’il n’y ait que des Clients sur les Bateaux. Puis remettez les Voyous mis de côté dans le sac. (P.4 règles)</a:t>
          </a:r>
        </a:p>
        <a:p>
          <a:pPr marL="171450" lvl="3" indent="-57150" algn="l" defTabSz="355600">
            <a:lnSpc>
              <a:spcPct val="90000"/>
            </a:lnSpc>
            <a:spcBef>
              <a:spcPct val="0"/>
            </a:spcBef>
            <a:spcAft>
              <a:spcPct val="15000"/>
            </a:spcAft>
            <a:buChar char="•"/>
          </a:pPr>
          <a:r>
            <a:rPr lang="fr-FR" sz="800" b="0" kern="1200"/>
            <a:t> Piochez la carte du dessus du paquet Colporteur et posez-la sur la seconde case d’action (celle de droite). (P.2 règles colporteur)</a:t>
          </a:r>
        </a:p>
        <a:p>
          <a:pPr marL="171450" lvl="3" indent="-57150" algn="l" defTabSz="355600">
            <a:lnSpc>
              <a:spcPct val="90000"/>
            </a:lnSpc>
            <a:spcBef>
              <a:spcPct val="0"/>
            </a:spcBef>
            <a:spcAft>
              <a:spcPct val="15000"/>
            </a:spcAft>
            <a:buChar char="•"/>
          </a:pPr>
          <a:r>
            <a:rPr lang="fr-FR" sz="800" b="0" kern="1200"/>
            <a:t> Piochez 4 Clients du sac Aventuriers et posez-les sur les cases du plateau Colporteur présentant l’icône 'Bateau'. Si les quatre cases sont déjà occupées par un Client, ne piochez ou ne défaussez aucun Client. (P.2 règles colporteur)</a:t>
          </a:r>
        </a:p>
        <a:p>
          <a:pPr marL="114300" lvl="2" indent="-57150" algn="l" defTabSz="355600">
            <a:lnSpc>
              <a:spcPct val="90000"/>
            </a:lnSpc>
            <a:spcBef>
              <a:spcPct val="0"/>
            </a:spcBef>
            <a:spcAft>
              <a:spcPct val="15000"/>
            </a:spcAft>
            <a:buChar char="•"/>
          </a:pPr>
          <a:r>
            <a:rPr lang="fr-FR" sz="800" b="0" kern="1200"/>
            <a:t> </a:t>
          </a:r>
          <a:r>
            <a:rPr lang="fr-FR" sz="800" b="1" u="sng" kern="1200"/>
            <a:t>Phase de Production</a:t>
          </a:r>
        </a:p>
        <a:p>
          <a:pPr marL="171450" lvl="3" indent="-57150" algn="l" defTabSz="355600">
            <a:lnSpc>
              <a:spcPct val="90000"/>
            </a:lnSpc>
            <a:spcBef>
              <a:spcPct val="0"/>
            </a:spcBef>
            <a:spcAft>
              <a:spcPct val="15000"/>
            </a:spcAft>
            <a:buChar char="•"/>
          </a:pPr>
          <a:r>
            <a:rPr lang="fr-FR" sz="800" b="0" kern="1200"/>
            <a:t> Ordre du tour : le joueur actif est celui dont le Sablier est le plus en arrière sur l’Horloge. Si égalité, le joueur dont le Sablier est au-dessus de la pile devient le joueur actif. Un joueur peut effectuer plusieurs tours consécutifs, tant que l’Horloge indique qu’il est le joueur actif. (P.4 règles)</a:t>
          </a:r>
          <a:endParaRPr lang="fr-FR" sz="800" b="1" u="sng" kern="1200"/>
        </a:p>
        <a:p>
          <a:pPr marL="171450" lvl="3" indent="-57150" algn="l" defTabSz="355600">
            <a:lnSpc>
              <a:spcPct val="90000"/>
            </a:lnSpc>
            <a:spcBef>
              <a:spcPct val="0"/>
            </a:spcBef>
            <a:spcAft>
              <a:spcPct val="15000"/>
            </a:spcAft>
            <a:buChar char="•"/>
          </a:pPr>
          <a:r>
            <a:rPr lang="fr-FR" sz="800" b="0" kern="1200"/>
            <a:t> 1. Déplacez la figurine de Marchand sur une case d’action libre de son plateau Boutique. Le même lieu ne peut pas être visité deux fois de suite. (P.5 règles)</a:t>
          </a:r>
        </a:p>
        <a:p>
          <a:pPr marL="171450" lvl="3" indent="-57150" algn="l" defTabSz="355600">
            <a:lnSpc>
              <a:spcPct val="90000"/>
            </a:lnSpc>
            <a:spcBef>
              <a:spcPct val="0"/>
            </a:spcBef>
            <a:spcAft>
              <a:spcPct val="15000"/>
            </a:spcAft>
            <a:buChar char="•"/>
          </a:pPr>
          <a:r>
            <a:rPr lang="fr-FR" sz="800" b="0" kern="1200"/>
            <a:t> 2. Effectuer l’action choisie. Il y a deux actions communes à tous les joueurs : Recruter un Habitant et Utiliser son Équipe. (P.5 règles)</a:t>
          </a:r>
        </a:p>
        <a:p>
          <a:pPr marL="171450" lvl="3" indent="-57150" algn="l" defTabSz="355600">
            <a:lnSpc>
              <a:spcPct val="90000"/>
            </a:lnSpc>
            <a:spcBef>
              <a:spcPct val="0"/>
            </a:spcBef>
            <a:spcAft>
              <a:spcPct val="15000"/>
            </a:spcAft>
            <a:buChar char="•"/>
          </a:pPr>
          <a:r>
            <a:rPr lang="fr-FR" sz="800" b="0" kern="1200"/>
            <a:t> 3. Payer le coût de l'action (En heure ou en gain de carte corruption). Si le Sablier dépasse un indicateur Aventurier effectuez immédiatement l’action Charger les Bateaux. Un joueur ne peut pas passer par une case Aiguille de l’Horloge ou s’arrêter dessus s’il y a une Souris. (P.5 règles)</a:t>
          </a:r>
        </a:p>
        <a:p>
          <a:pPr marL="171450" lvl="3" indent="-57150" algn="l" defTabSz="355600">
            <a:lnSpc>
              <a:spcPct val="90000"/>
            </a:lnSpc>
            <a:spcBef>
              <a:spcPct val="0"/>
            </a:spcBef>
            <a:spcAft>
              <a:spcPct val="15000"/>
            </a:spcAft>
            <a:buChar char="•"/>
          </a:pPr>
          <a:r>
            <a:rPr lang="fr-FR" sz="800" b="0" kern="1200"/>
            <a:t> Lorsque le </a:t>
          </a:r>
          <a:r>
            <a:rPr lang="fr-FR" sz="800" b="1" i="0" kern="1200"/>
            <a:t>Colporteur</a:t>
          </a:r>
          <a:r>
            <a:rPr lang="fr-FR" sz="800" b="0" kern="1200"/>
            <a:t> </a:t>
          </a:r>
          <a:r>
            <a:rPr lang="fr-FR" sz="800" b="0" u="none" kern="1200"/>
            <a:t>devient le </a:t>
          </a:r>
          <a:r>
            <a:rPr lang="fr-FR" sz="800" b="0" kern="1200"/>
            <a:t>joueur actif :</a:t>
          </a:r>
        </a:p>
        <a:p>
          <a:pPr marL="228600" lvl="4" indent="-57150" algn="l" defTabSz="355600">
            <a:lnSpc>
              <a:spcPct val="90000"/>
            </a:lnSpc>
            <a:spcBef>
              <a:spcPct val="0"/>
            </a:spcBef>
            <a:spcAft>
              <a:spcPct val="15000"/>
            </a:spcAft>
            <a:buChar char="•"/>
          </a:pPr>
          <a:r>
            <a:rPr lang="fr-FR" sz="800" b="0" kern="1200"/>
            <a:t> Piochez la carte du dessus du paquet Colporteur et posez-la sur la première case d’action (celle de gauche). Puis résolvez la séquence d’action du Colporteur ainsi créée, formée par la combinaison des moitiés en regard des deux cartes posées. (P.2 règles colporteur)</a:t>
          </a:r>
        </a:p>
        <a:p>
          <a:pPr marL="228600" lvl="4" indent="-57150" algn="l" defTabSz="355600">
            <a:lnSpc>
              <a:spcPct val="90000"/>
            </a:lnSpc>
            <a:spcBef>
              <a:spcPct val="0"/>
            </a:spcBef>
            <a:spcAft>
              <a:spcPct val="15000"/>
            </a:spcAft>
            <a:buChar char="•"/>
          </a:pPr>
          <a:r>
            <a:rPr lang="fr-FR" sz="800" b="0" kern="1200"/>
            <a:t> A la fin du tour du colporteur, défaussez la carte dans la case d’action de droite, puis passez celle de la case de gauche dans cette case de droite désormais libre. (P.2 règles colporteur)</a:t>
          </a:r>
        </a:p>
        <a:p>
          <a:pPr marL="171450" lvl="3" indent="-57150" algn="l" defTabSz="355600">
            <a:lnSpc>
              <a:spcPct val="90000"/>
            </a:lnSpc>
            <a:spcBef>
              <a:spcPct val="0"/>
            </a:spcBef>
            <a:spcAft>
              <a:spcPct val="15000"/>
            </a:spcAft>
            <a:buChar char="•"/>
          </a:pPr>
          <a:r>
            <a:rPr lang="fr-FR" sz="800" b="0" kern="1200"/>
            <a:t> Une fois que tous les Sabliers ont atteint ou dépassé le marqueur de phase de Marché, la phase de Production se termine, et aucun autre tour ne sera joué lors de cette manche. Posez tous les Sabliers qui ont dépassé le marqueur de phase de Marché sur ce dernier, en respectant leur ordre : le plus avancé se retrouve au sommet de la pile. (P.6 règles)</a:t>
          </a:r>
        </a:p>
        <a:p>
          <a:pPr marL="114300" lvl="2" indent="-57150" algn="l" defTabSz="355600">
            <a:lnSpc>
              <a:spcPct val="90000"/>
            </a:lnSpc>
            <a:spcBef>
              <a:spcPct val="0"/>
            </a:spcBef>
            <a:spcAft>
              <a:spcPct val="15000"/>
            </a:spcAft>
            <a:buChar char="•"/>
          </a:pPr>
          <a:r>
            <a:rPr lang="fr-FR" sz="800" b="0" kern="1200"/>
            <a:t> </a:t>
          </a:r>
          <a:r>
            <a:rPr lang="fr-FR" sz="800" b="1" u="sng" kern="1200"/>
            <a:t>Phase de Marché</a:t>
          </a:r>
        </a:p>
        <a:p>
          <a:pPr marL="171450" lvl="3" indent="-57150" algn="l" defTabSz="355600">
            <a:lnSpc>
              <a:spcPct val="90000"/>
            </a:lnSpc>
            <a:spcBef>
              <a:spcPct val="0"/>
            </a:spcBef>
            <a:spcAft>
              <a:spcPct val="15000"/>
            </a:spcAft>
            <a:buChar char="•"/>
          </a:pPr>
          <a:r>
            <a:rPr lang="fr-FR" sz="800" b="1" kern="1200"/>
            <a:t> </a:t>
          </a:r>
          <a:r>
            <a:rPr lang="fr-FR" sz="800" b="0" kern="1200"/>
            <a:t>Vendre des marchandises : Les joueurs peuvent vendre autant de Marchandises qu’ils le souhaitent sur les trois Quais pendant la phase de Marché. Les ventes sont résolues dans cet ordre (P.7 règles) :</a:t>
          </a:r>
        </a:p>
        <a:p>
          <a:pPr marL="228600" lvl="4" indent="-57150" algn="l" defTabSz="355600">
            <a:lnSpc>
              <a:spcPct val="90000"/>
            </a:lnSpc>
            <a:spcBef>
              <a:spcPct val="0"/>
            </a:spcBef>
            <a:spcAft>
              <a:spcPct val="15000"/>
            </a:spcAft>
            <a:buChar char="•"/>
          </a:pPr>
          <a:r>
            <a:rPr lang="fr-FR" sz="800" b="0" kern="1200"/>
            <a:t> 1. Le Quai du Bazar (à gauche). Les grandes Marchandises peuvent être vendues ici.</a:t>
          </a:r>
        </a:p>
        <a:p>
          <a:pPr marL="228600" lvl="4" indent="-57150" algn="l" defTabSz="355600">
            <a:lnSpc>
              <a:spcPct val="90000"/>
            </a:lnSpc>
            <a:spcBef>
              <a:spcPct val="0"/>
            </a:spcBef>
            <a:spcAft>
              <a:spcPct val="15000"/>
            </a:spcAft>
            <a:buChar char="•"/>
          </a:pPr>
          <a:r>
            <a:rPr lang="fr-FR" sz="800" b="0" kern="1200"/>
            <a:t> 2. Le Quai de la Grand Place (au centre). Les petites Marchandises peuvent être vendues ici.</a:t>
          </a:r>
        </a:p>
        <a:p>
          <a:pPr marL="228600" lvl="4" indent="-57150" algn="l" defTabSz="355600">
            <a:lnSpc>
              <a:spcPct val="90000"/>
            </a:lnSpc>
            <a:spcBef>
              <a:spcPct val="0"/>
            </a:spcBef>
            <a:spcAft>
              <a:spcPct val="15000"/>
            </a:spcAft>
            <a:buChar char="•"/>
          </a:pPr>
          <a:r>
            <a:rPr lang="fr-FR" sz="800" b="0" kern="1200"/>
            <a:t> 3. Le Quai du Marché Noir (à droite). Les petites et grandes Marchandises peuvent être vendues ici. (+1 Corruption)</a:t>
          </a:r>
        </a:p>
        <a:p>
          <a:pPr marL="171450" lvl="3" indent="-57150" algn="l" defTabSz="355600">
            <a:lnSpc>
              <a:spcPct val="90000"/>
            </a:lnSpc>
            <a:spcBef>
              <a:spcPct val="0"/>
            </a:spcBef>
            <a:spcAft>
              <a:spcPct val="15000"/>
            </a:spcAft>
            <a:buChar char="•"/>
          </a:pPr>
          <a:r>
            <a:rPr lang="fr-FR" sz="800" b="0" kern="1200"/>
            <a:t> Pour chaque Quai, les ventes sont effectuées dans l’ordre des Sabliers (du plus haut au plus bas de la pile). (P.7 règles) </a:t>
          </a:r>
        </a:p>
        <a:p>
          <a:pPr marL="171450" lvl="3" indent="-57150" algn="l" defTabSz="355600">
            <a:lnSpc>
              <a:spcPct val="90000"/>
            </a:lnSpc>
            <a:spcBef>
              <a:spcPct val="0"/>
            </a:spcBef>
            <a:spcAft>
              <a:spcPct val="15000"/>
            </a:spcAft>
            <a:buChar char="•"/>
          </a:pPr>
          <a:r>
            <a:rPr lang="fr-FR" sz="800" b="0" kern="1200"/>
            <a:t> Pour chaque Marchandise vendue, obtenez autant d’Or que le prix indiqué dessus multiplié par le nombre de Clients de la couleur correspondante présents sur le Quai. (P.7 règles) </a:t>
          </a:r>
        </a:p>
        <a:p>
          <a:pPr marL="171450" lvl="3" indent="-57150" algn="l" defTabSz="355600">
            <a:lnSpc>
              <a:spcPct val="90000"/>
            </a:lnSpc>
            <a:spcBef>
              <a:spcPct val="0"/>
            </a:spcBef>
            <a:spcAft>
              <a:spcPct val="15000"/>
            </a:spcAft>
            <a:buChar char="•"/>
          </a:pPr>
          <a:r>
            <a:rPr lang="fr-FR" sz="800" b="0" kern="1200"/>
            <a:t> Les joueurs peuvent vendre tout ou partie de leurs Marchandises lors de la phase de Marché. Les Marchandises invendues restent sur l’Étal du joueur. (P.7 règles) </a:t>
          </a:r>
        </a:p>
        <a:p>
          <a:pPr marL="171450" lvl="3" indent="-57150" algn="l" defTabSz="355600">
            <a:lnSpc>
              <a:spcPct val="90000"/>
            </a:lnSpc>
            <a:spcBef>
              <a:spcPct val="0"/>
            </a:spcBef>
            <a:spcAft>
              <a:spcPct val="15000"/>
            </a:spcAft>
            <a:buChar char="•"/>
          </a:pPr>
          <a:r>
            <a:rPr lang="fr-FR" sz="800" b="0" kern="1200"/>
            <a:t> Après avoir vendu des Marchandises, les joueurs obtiennent de l’Or pour toutes les icônes de Mécénat actives sur leur plateau Boutique. Pour chaque icône active, le joueur avance son marqueur Or d’un nombre de cases égal au nombre d’Aventuriers dans la Salle de Clan correspondante. (P.8 règles) </a:t>
          </a:r>
        </a:p>
        <a:p>
          <a:pPr marL="171450" lvl="3" indent="-57150" algn="l" defTabSz="355600">
            <a:lnSpc>
              <a:spcPct val="90000"/>
            </a:lnSpc>
            <a:spcBef>
              <a:spcPct val="0"/>
            </a:spcBef>
            <a:spcAft>
              <a:spcPct val="15000"/>
            </a:spcAft>
            <a:buChar char="•"/>
          </a:pPr>
          <a:r>
            <a:rPr lang="fr-FR" sz="800" b="0" kern="1200"/>
            <a:t> Pour le </a:t>
          </a:r>
          <a:r>
            <a:rPr lang="fr-FR" sz="800" b="1" kern="1200"/>
            <a:t>Colporteur </a:t>
          </a:r>
          <a:r>
            <a:rPr lang="fr-FR" sz="800" b="0" kern="1200"/>
            <a:t>(P.4 règles colporteur) :</a:t>
          </a:r>
        </a:p>
        <a:p>
          <a:pPr marL="228600" lvl="4" indent="-57150" algn="l" defTabSz="355600">
            <a:lnSpc>
              <a:spcPct val="90000"/>
            </a:lnSpc>
            <a:spcBef>
              <a:spcPct val="0"/>
            </a:spcBef>
            <a:spcAft>
              <a:spcPct val="15000"/>
            </a:spcAft>
            <a:buChar char="•"/>
          </a:pPr>
          <a:r>
            <a:rPr lang="fr-FR" sz="800" b="0" kern="1200"/>
            <a:t> Le Colporteur vend toujours une Marchandise dès qu’il en a l’opportunité.</a:t>
          </a:r>
        </a:p>
        <a:p>
          <a:pPr marL="228600" lvl="4" indent="-57150" algn="l" defTabSz="355600">
            <a:lnSpc>
              <a:spcPct val="90000"/>
            </a:lnSpc>
            <a:spcBef>
              <a:spcPct val="0"/>
            </a:spcBef>
            <a:spcAft>
              <a:spcPct val="15000"/>
            </a:spcAft>
            <a:buChar char="•"/>
          </a:pPr>
          <a:r>
            <a:rPr lang="fr-FR" sz="800" b="0" kern="1200"/>
            <a:t> Le Colporteur pioche 1 Corruption après avoir au Marché Noir.</a:t>
          </a:r>
        </a:p>
        <a:p>
          <a:pPr marL="228600" lvl="4" indent="-57150" algn="l" defTabSz="355600">
            <a:lnSpc>
              <a:spcPct val="90000"/>
            </a:lnSpc>
            <a:spcBef>
              <a:spcPct val="0"/>
            </a:spcBef>
            <a:spcAft>
              <a:spcPct val="15000"/>
            </a:spcAft>
            <a:buChar char="•"/>
          </a:pPr>
          <a:r>
            <a:rPr lang="fr-FR" sz="800" b="0" kern="1200"/>
            <a:t> Le Colporteur obtient un Mécénat de phase de Marché des Salles de Clan correspondantes à chaque Client restant dans sa Réserve de Clients. Il ne gagne ni ne perd d’Or pour les Voyous encore présents dans sa Réserve de Clients.</a:t>
          </a:r>
        </a:p>
        <a:p>
          <a:pPr marL="114300" lvl="2" indent="-57150" algn="l" defTabSz="355600">
            <a:lnSpc>
              <a:spcPct val="90000"/>
            </a:lnSpc>
            <a:spcBef>
              <a:spcPct val="0"/>
            </a:spcBef>
            <a:spcAft>
              <a:spcPct val="15000"/>
            </a:spcAft>
            <a:buChar char="•"/>
          </a:pPr>
          <a:r>
            <a:rPr lang="fr-FR" sz="800" b="0" kern="1200"/>
            <a:t> </a:t>
          </a:r>
          <a:r>
            <a:rPr lang="fr-FR" sz="800" b="1" u="sng" kern="1200"/>
            <a:t>Phase de Nettoyage</a:t>
          </a:r>
        </a:p>
        <a:p>
          <a:pPr marL="171450" lvl="3" indent="-57150" algn="l" defTabSz="355600">
            <a:lnSpc>
              <a:spcPct val="90000"/>
            </a:lnSpc>
            <a:spcBef>
              <a:spcPct val="0"/>
            </a:spcBef>
            <a:spcAft>
              <a:spcPct val="15000"/>
            </a:spcAft>
            <a:buChar char="•"/>
          </a:pPr>
          <a:r>
            <a:rPr lang="fr-FR" sz="800" b="0" kern="1200"/>
            <a:t> Ignorez cette phase lors de la troisième manche. Les Aventuriers des Salles de Clan ou du Repaire restent en place. Les Aventuriers des Quais sont remis dans le sac. (P.8 règles) </a:t>
          </a:r>
        </a:p>
        <a:p>
          <a:pPr marL="171450" lvl="3" indent="-57150" algn="l" defTabSz="355600">
            <a:lnSpc>
              <a:spcPct val="90000"/>
            </a:lnSpc>
            <a:spcBef>
              <a:spcPct val="0"/>
            </a:spcBef>
            <a:spcAft>
              <a:spcPct val="15000"/>
            </a:spcAft>
            <a:buChar char="•"/>
          </a:pPr>
          <a:r>
            <a:rPr lang="fr-FR" sz="800" b="0" kern="1200"/>
            <a:t> Mettez la carte Habitants la plus à droite de la Grand Place en dessous du paquet de cartes Habitants, puis remplissez la Grand Place de façon normale. (P.8 règles) </a:t>
          </a:r>
        </a:p>
        <a:p>
          <a:pPr marL="171450" lvl="3" indent="-57150" algn="l" defTabSz="355600">
            <a:lnSpc>
              <a:spcPct val="90000"/>
            </a:lnSpc>
            <a:spcBef>
              <a:spcPct val="0"/>
            </a:spcBef>
            <a:spcAft>
              <a:spcPct val="15000"/>
            </a:spcAft>
            <a:buChar char="•"/>
          </a:pPr>
          <a:r>
            <a:rPr lang="fr-FR" sz="800" b="0" kern="1200"/>
            <a:t> Réinitialisez l’Horloge (P.8 règles)  : </a:t>
          </a:r>
        </a:p>
        <a:p>
          <a:pPr marL="228600" lvl="4" indent="-57150" algn="l" defTabSz="355600">
            <a:lnSpc>
              <a:spcPct val="90000"/>
            </a:lnSpc>
            <a:spcBef>
              <a:spcPct val="0"/>
            </a:spcBef>
            <a:spcAft>
              <a:spcPct val="15000"/>
            </a:spcAft>
            <a:buChar char="•"/>
          </a:pPr>
          <a:r>
            <a:rPr lang="fr-FR" sz="800" b="0" kern="1200"/>
            <a:t> Après la première manche, déplacez la Souris de la première aiguille sur le “1”.</a:t>
          </a:r>
        </a:p>
        <a:p>
          <a:pPr marL="228600" lvl="4" indent="-57150" algn="l" defTabSz="355600">
            <a:lnSpc>
              <a:spcPct val="90000"/>
            </a:lnSpc>
            <a:spcBef>
              <a:spcPct val="0"/>
            </a:spcBef>
            <a:spcAft>
              <a:spcPct val="15000"/>
            </a:spcAft>
            <a:buChar char="•"/>
          </a:pPr>
          <a:r>
            <a:rPr lang="fr-FR" sz="800" b="0" kern="1200"/>
            <a:t> Après la deuxième manche, déplacez la Souris de la deuxième aiguille sur le “2”.</a:t>
          </a:r>
        </a:p>
        <a:p>
          <a:pPr marL="228600" lvl="4" indent="-57150" algn="l" defTabSz="355600">
            <a:lnSpc>
              <a:spcPct val="90000"/>
            </a:lnSpc>
            <a:spcBef>
              <a:spcPct val="0"/>
            </a:spcBef>
            <a:spcAft>
              <a:spcPct val="15000"/>
            </a:spcAft>
            <a:buChar char="•"/>
          </a:pPr>
          <a:r>
            <a:rPr lang="fr-FR" sz="800" b="0" kern="1200"/>
            <a:t> Déplacez la pile de Sabliers – sans changer leur ordre – sur la case du plus petit nombre sans Souris posée dessus.</a:t>
          </a:r>
        </a:p>
        <a:p>
          <a:pPr marL="228600" lvl="4" indent="-57150" algn="l" defTabSz="355600">
            <a:lnSpc>
              <a:spcPct val="90000"/>
            </a:lnSpc>
            <a:spcBef>
              <a:spcPct val="0"/>
            </a:spcBef>
            <a:spcAft>
              <a:spcPct val="15000"/>
            </a:spcAft>
            <a:buChar char="•"/>
          </a:pPr>
          <a:r>
            <a:rPr lang="fr-FR" sz="800" b="0" kern="1200"/>
            <a:t> Déplacez le marqueur de phase de Marché sur la case “12”.</a:t>
          </a:r>
        </a:p>
        <a:p>
          <a:pPr marL="171450" lvl="3" indent="-57150" algn="l" defTabSz="355600">
            <a:lnSpc>
              <a:spcPct val="90000"/>
            </a:lnSpc>
            <a:spcBef>
              <a:spcPct val="0"/>
            </a:spcBef>
            <a:spcAft>
              <a:spcPct val="15000"/>
            </a:spcAft>
            <a:buChar char="•"/>
          </a:pPr>
          <a:r>
            <a:rPr lang="fr-FR" sz="800" b="0" kern="1200"/>
            <a:t> </a:t>
          </a:r>
          <a:r>
            <a:rPr lang="fr-FR" sz="800" b="1" kern="1200"/>
            <a:t>Colporteur </a:t>
          </a:r>
          <a:r>
            <a:rPr lang="fr-FR" sz="800" b="0" kern="1200"/>
            <a:t>(P.4 règles colporteur)  : Mélangez toutes les cartes Colporteur (celles du paquet, les cartes actives et celles défaussées) en un nouveau paquet posé face cachée sur l’emplacement indiqué.</a:t>
          </a:r>
        </a:p>
        <a:p>
          <a:pPr marL="57150" lvl="1" indent="-57150" algn="l" defTabSz="355600">
            <a:lnSpc>
              <a:spcPct val="90000"/>
            </a:lnSpc>
            <a:spcBef>
              <a:spcPct val="0"/>
            </a:spcBef>
            <a:spcAft>
              <a:spcPct val="15000"/>
            </a:spcAft>
            <a:buChar char="•"/>
          </a:pPr>
          <a:r>
            <a:rPr lang="fr-FR" sz="800" b="1" kern="1200"/>
            <a:t> Décompte Final</a:t>
          </a:r>
          <a:r>
            <a:rPr lang="fr-FR" sz="800" b="0" kern="1200"/>
            <a:t> (P.9 règles) </a:t>
          </a:r>
          <a:r>
            <a:rPr lang="fr-FR" sz="800" b="1" kern="1200"/>
            <a:t> : </a:t>
          </a:r>
          <a:r>
            <a:rPr lang="fr-FR" sz="800" b="0" kern="1200"/>
            <a:t>tous les joueurs révèlent leurs cartes Corruption et bénéficient du Mécénat de Fin de Partie. </a:t>
          </a:r>
        </a:p>
        <a:p>
          <a:pPr marL="114300" lvl="2" indent="-57150" algn="l" defTabSz="355600">
            <a:lnSpc>
              <a:spcPct val="90000"/>
            </a:lnSpc>
            <a:spcBef>
              <a:spcPct val="0"/>
            </a:spcBef>
            <a:spcAft>
              <a:spcPct val="15000"/>
            </a:spcAft>
            <a:buChar char="•"/>
          </a:pPr>
          <a:r>
            <a:rPr lang="fr-FR" sz="800" b="0" kern="1200"/>
            <a:t> Pour chaque icône de Clan sur une carte Habitants ou une carte Corruption, gagnez autant d’Or que le nombre d’Aventuriers dans la Salle de Clan correspondante.</a:t>
          </a:r>
        </a:p>
        <a:p>
          <a:pPr marL="114300" lvl="2" indent="-57150" algn="l" defTabSz="355600">
            <a:lnSpc>
              <a:spcPct val="90000"/>
            </a:lnSpc>
            <a:spcBef>
              <a:spcPct val="0"/>
            </a:spcBef>
            <a:spcAft>
              <a:spcPct val="15000"/>
            </a:spcAft>
            <a:buChar char="•"/>
          </a:pPr>
          <a:r>
            <a:rPr lang="fr-FR" sz="800" b="0" kern="1200"/>
            <a:t> Pour chaque icône Corruption sur une carte Habitants ou une carte Corruption, perdez autant d’Or que le nombre d’Aventuriers dans le Repaire.</a:t>
          </a:r>
        </a:p>
        <a:p>
          <a:pPr marL="57150" lvl="1" indent="-57150" algn="l" defTabSz="355600">
            <a:lnSpc>
              <a:spcPct val="90000"/>
            </a:lnSpc>
            <a:spcBef>
              <a:spcPct val="0"/>
            </a:spcBef>
            <a:spcAft>
              <a:spcPct val="15000"/>
            </a:spcAft>
            <a:buChar char="•"/>
          </a:pPr>
          <a:r>
            <a:rPr lang="fr-FR" sz="800" b="0" kern="1200"/>
            <a:t> Après 3 manches, le joueur qui a accumulé le plus d’Or remporte la partie.</a:t>
          </a:r>
        </a:p>
      </dsp:txBody>
      <dsp:txXfrm>
        <a:off x="0" y="579934"/>
        <a:ext cx="6840220" cy="8698723"/>
      </dsp:txXfrm>
    </dsp:sp>
    <dsp:sp modelId="{C2CC5C34-ED08-4B66-A957-498CCCD2586F}">
      <dsp:nvSpPr>
        <dsp:cNvPr id="0" name=""/>
        <dsp:cNvSpPr/>
      </dsp:nvSpPr>
      <dsp:spPr>
        <a:xfrm>
          <a:off x="342011" y="21573"/>
          <a:ext cx="4788154" cy="1121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de la partie solo. </a:t>
          </a:r>
          <a:r>
            <a:rPr lang="fr-FR" sz="1200" b="1" kern="1200"/>
            <a:t>(sans module)</a:t>
          </a:r>
        </a:p>
      </dsp:txBody>
      <dsp:txXfrm>
        <a:off x="396771" y="76333"/>
        <a:ext cx="4678634" cy="10122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AEF7B0-D3BD-4176-A9FE-747111668012}">
      <dsp:nvSpPr>
        <dsp:cNvPr id="0" name=""/>
        <dsp:cNvSpPr/>
      </dsp:nvSpPr>
      <dsp:spPr>
        <a:xfrm>
          <a:off x="0" y="202519"/>
          <a:ext cx="6840220" cy="388401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Piochez au hasard 1 Aventurier dans le sac et posez le sur un emplacement disponible dans n’importe quel Bateau en Mer.</a:t>
          </a:r>
          <a:endParaRPr lang="fr-FR" sz="900" b="0" kern="1200"/>
        </a:p>
        <a:p>
          <a:pPr marL="57150" lvl="1" indent="-57150" algn="l" defTabSz="400050">
            <a:lnSpc>
              <a:spcPct val="90000"/>
            </a:lnSpc>
            <a:spcBef>
              <a:spcPct val="0"/>
            </a:spcBef>
            <a:spcAft>
              <a:spcPct val="15000"/>
            </a:spcAft>
            <a:buChar char="•"/>
          </a:pPr>
          <a:r>
            <a:rPr lang="fr-FR" sz="900" b="0" kern="1200"/>
            <a:t> La Règle d’Arrivée de la carte Voyous ne s’applique pas pour cette action. Cependant certaines cartes Voyous ont des effets qui restreignent le placement des Voyous ou qui se déclenchent lorsqu’un Voyou est posé dans un Bateau. </a:t>
          </a:r>
        </a:p>
        <a:p>
          <a:pPr marL="57150" lvl="1" indent="-57150" algn="l" defTabSz="400050">
            <a:lnSpc>
              <a:spcPct val="90000"/>
            </a:lnSpc>
            <a:spcBef>
              <a:spcPct val="0"/>
            </a:spcBef>
            <a:spcAft>
              <a:spcPct val="15000"/>
            </a:spcAft>
            <a:buChar char="•"/>
          </a:pPr>
          <a:r>
            <a:rPr lang="fr-FR" sz="900" b="0" kern="1200"/>
            <a:t> Le joueur qui remplit le dernier emplacement libre d’un Bateau doit immédiatement mettre celui-ci à Quai, sur un emplacement disponible, et du même côté de l’Île du Dragon que celui d’où il est parti. Enlevez tous les Aventuriers du Bateau et posez-les sur le Quai correspondant.</a:t>
          </a:r>
        </a:p>
        <a:p>
          <a:pPr marL="57150" lvl="1" indent="-57150" algn="l" defTabSz="400050">
            <a:lnSpc>
              <a:spcPct val="90000"/>
            </a:lnSpc>
            <a:spcBef>
              <a:spcPct val="0"/>
            </a:spcBef>
            <a:spcAft>
              <a:spcPct val="15000"/>
            </a:spcAft>
            <a:buChar char="•"/>
          </a:pPr>
          <a:r>
            <a:rPr lang="fr-FR" sz="900" b="0" kern="1200"/>
            <a:t> Lorsque tous les emplacements d’un même côté de l’Île du Dragon sont occupés par un Bateau, retirez immédiatement le Bateau restant encore en Mer de ce côté. Retirez tous les Aventuriers de ce Bateau, posez les Clients sur la Salle de Clan correspondante et les Voyous dans le Repaire.</a:t>
          </a:r>
        </a:p>
        <a:p>
          <a:pPr marL="57150" lvl="1" indent="-57150" algn="l" defTabSz="400050">
            <a:lnSpc>
              <a:spcPct val="90000"/>
            </a:lnSpc>
            <a:spcBef>
              <a:spcPct val="0"/>
            </a:spcBef>
            <a:spcAft>
              <a:spcPct val="15000"/>
            </a:spcAft>
            <a:buChar char="•"/>
          </a:pPr>
          <a:r>
            <a:rPr lang="fr-FR" sz="900" b="0" kern="1200"/>
            <a:t> Lorsque les quatre emplacements sont occupés par des Bateaux, procédez ainsi : Posez le marqueur de phase de Marché sur la case de l’Horloge juste devant celle du Sablier le plus avancé. L’action Charger les Bateaux est ignorée jusqu’à la fin de la manche.</a:t>
          </a:r>
        </a:p>
        <a:p>
          <a:pPr marL="57150" lvl="1" indent="-57150" algn="l" defTabSz="400050">
            <a:lnSpc>
              <a:spcPct val="90000"/>
            </a:lnSpc>
            <a:spcBef>
              <a:spcPct val="0"/>
            </a:spcBef>
            <a:spcAft>
              <a:spcPct val="15000"/>
            </a:spcAft>
            <a:buChar char="•"/>
          </a:pPr>
          <a:r>
            <a:rPr lang="fr-FR" sz="900" b="0" kern="1200"/>
            <a:t> Action charger les bateaux pour le </a:t>
          </a:r>
          <a:r>
            <a:rPr lang="fr-FR" sz="900" b="1" kern="1200"/>
            <a:t>Colporteur</a:t>
          </a:r>
          <a:r>
            <a:rPr lang="fr-FR" sz="900" b="0" kern="1200"/>
            <a:t> : </a:t>
          </a:r>
        </a:p>
        <a:p>
          <a:pPr marL="114300" lvl="2" indent="-57150" algn="l" defTabSz="400050">
            <a:lnSpc>
              <a:spcPct val="90000"/>
            </a:lnSpc>
            <a:spcBef>
              <a:spcPct val="0"/>
            </a:spcBef>
            <a:spcAft>
              <a:spcPct val="15000"/>
            </a:spcAft>
            <a:buChar char="•"/>
          </a:pPr>
          <a:r>
            <a:rPr lang="fr-FR" sz="900" b="0" kern="1200"/>
            <a:t> Vérifiez si la couleur de la Marchandise la plus à droite de l’Étal du Colporteur correspond à un Client de sa Réserve de Clients. Choisissez un de ces Clients qui correspond. Si la Marchandise la plus à droite ne correspond à aucun Client, vérifiez avec la Marchandise la plus à droite suivante. Si nécessaire, vérifiez chaque Marchandise sur l’Étal.</a:t>
          </a:r>
        </a:p>
        <a:p>
          <a:pPr marL="114300" lvl="2" indent="-57150" algn="l" defTabSz="400050">
            <a:lnSpc>
              <a:spcPct val="90000"/>
            </a:lnSpc>
            <a:spcBef>
              <a:spcPct val="0"/>
            </a:spcBef>
            <a:spcAft>
              <a:spcPct val="15000"/>
            </a:spcAft>
            <a:buChar char="•"/>
          </a:pPr>
          <a:r>
            <a:rPr lang="fr-FR" sz="900" b="0" kern="1200"/>
            <a:t> Si la Réserve de Clients ne contient aucun Client correspondant à une Marchandise de l’Étal mais contient au moins un Voyou, choisissez un Voyou que le Colporteur doit placer dans un Bateau.</a:t>
          </a:r>
        </a:p>
        <a:p>
          <a:pPr marL="114300" lvl="2" indent="-57150" algn="l" defTabSz="400050">
            <a:lnSpc>
              <a:spcPct val="90000"/>
            </a:lnSpc>
            <a:spcBef>
              <a:spcPct val="0"/>
            </a:spcBef>
            <a:spcAft>
              <a:spcPct val="15000"/>
            </a:spcAft>
            <a:buChar char="•"/>
          </a:pPr>
          <a:r>
            <a:rPr lang="fr-FR" sz="900" b="0" kern="1200"/>
            <a:t> Si la Réserve de Clients ne contient ni Client ni Voyou, piochez 1 Aventurier au hasard dans le sac que le Colporteur doit placer dans un Bateau.</a:t>
          </a:r>
        </a:p>
        <a:p>
          <a:pPr marL="114300" lvl="2" indent="-57150" algn="l" defTabSz="400050">
            <a:lnSpc>
              <a:spcPct val="90000"/>
            </a:lnSpc>
            <a:spcBef>
              <a:spcPct val="0"/>
            </a:spcBef>
            <a:spcAft>
              <a:spcPct val="15000"/>
            </a:spcAft>
            <a:buChar char="•"/>
          </a:pPr>
          <a:r>
            <a:rPr lang="fr-FR" sz="900" b="0" kern="1200"/>
            <a:t> Déterminez dans quel Bateau doit être placé l’Aventurier, selon les icônes Lieu.</a:t>
          </a:r>
        </a:p>
        <a:p>
          <a:pPr marL="114300" lvl="2" indent="-57150" algn="l" defTabSz="400050">
            <a:lnSpc>
              <a:spcPct val="90000"/>
            </a:lnSpc>
            <a:spcBef>
              <a:spcPct val="0"/>
            </a:spcBef>
            <a:spcAft>
              <a:spcPct val="15000"/>
            </a:spcAft>
            <a:buChar char="•"/>
          </a:pPr>
          <a:r>
            <a:rPr lang="fr-FR" sz="900" b="0" kern="1200"/>
            <a:t> S’il n’y a aucun Bateau correspondant aux indications Gauche / Droite des icônes Lieu, ignorez cette icône et placez l’Aventurier sur l’autre moitié du plateau, en respectant toujours l’indication Intérieur / Extérieur.</a:t>
          </a:r>
        </a:p>
        <a:p>
          <a:pPr marL="114300" lvl="2" indent="-57150" algn="l" defTabSz="400050">
            <a:lnSpc>
              <a:spcPct val="90000"/>
            </a:lnSpc>
            <a:spcBef>
              <a:spcPct val="0"/>
            </a:spcBef>
            <a:spcAft>
              <a:spcPct val="15000"/>
            </a:spcAft>
            <a:buChar char="•"/>
          </a:pPr>
          <a:r>
            <a:rPr lang="fr-FR" sz="900" b="0" kern="1200"/>
            <a:t> Si cette action remplit un Bateau, il est Mis à Quai sur le Quai Intérieur / Extérieur indiqué par l’icône Lieu. Si le Quai concerné est déjà occupé, il est Mis à Quai sur l’autre Quai de la même moitié du plateau.</a:t>
          </a:r>
        </a:p>
        <a:p>
          <a:pPr marL="114300" lvl="2" indent="-57150" algn="l" defTabSz="400050">
            <a:lnSpc>
              <a:spcPct val="90000"/>
            </a:lnSpc>
            <a:spcBef>
              <a:spcPct val="0"/>
            </a:spcBef>
            <a:spcAft>
              <a:spcPct val="15000"/>
            </a:spcAft>
            <a:buChar char="•"/>
          </a:pPr>
          <a:r>
            <a:rPr lang="fr-FR" sz="900" b="0" kern="1200"/>
            <a:t> Enfin, faites glisser autant que possible vers la gauche tous les Aventuriers de la Réserve de Clients du Colporteur.</a:t>
          </a:r>
        </a:p>
      </dsp:txBody>
      <dsp:txXfrm>
        <a:off x="0" y="202519"/>
        <a:ext cx="6840220" cy="3884015"/>
      </dsp:txXfrm>
    </dsp:sp>
    <dsp:sp modelId="{E8C3F703-AE57-4784-B999-2A0CAF7193F7}">
      <dsp:nvSpPr>
        <dsp:cNvPr id="0" name=""/>
        <dsp:cNvSpPr/>
      </dsp:nvSpPr>
      <dsp:spPr>
        <a:xfrm>
          <a:off x="374929" y="20461"/>
          <a:ext cx="5676069"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Charger les bateaux (P.6 règles et P.3 règles colporteur)</a:t>
          </a:r>
        </a:p>
      </dsp:txBody>
      <dsp:txXfrm>
        <a:off x="392222" y="37754"/>
        <a:ext cx="5641483" cy="319654"/>
      </dsp:txXfrm>
    </dsp:sp>
    <dsp:sp modelId="{28BD52B1-809B-4BDE-8EA4-3EDFC68FE395}">
      <dsp:nvSpPr>
        <dsp:cNvPr id="0" name=""/>
        <dsp:cNvSpPr/>
      </dsp:nvSpPr>
      <dsp:spPr>
        <a:xfrm>
          <a:off x="0" y="4337015"/>
          <a:ext cx="6840220" cy="102812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4993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Effets de carte Voyou (</a:t>
          </a:r>
          <a:r>
            <a:rPr lang="fr-FR" sz="900" b="0" kern="1200"/>
            <a:t>P.4 règles colporteur)</a:t>
          </a:r>
          <a:r>
            <a:rPr lang="fr-FR" sz="900" kern="1200"/>
            <a:t> :</a:t>
          </a:r>
          <a:endParaRPr lang="fr-FR" sz="900" b="0" kern="1200"/>
        </a:p>
        <a:p>
          <a:pPr marL="114300" lvl="2" indent="-57150" algn="l" defTabSz="400050">
            <a:lnSpc>
              <a:spcPct val="90000"/>
            </a:lnSpc>
            <a:spcBef>
              <a:spcPct val="0"/>
            </a:spcBef>
            <a:spcAft>
              <a:spcPct val="15000"/>
            </a:spcAft>
            <a:buChar char="•"/>
          </a:pPr>
          <a:r>
            <a:rPr lang="fr-FR" sz="900" b="0" kern="1200"/>
            <a:t> 1. Criminels — Aucun effet.</a:t>
          </a:r>
        </a:p>
        <a:p>
          <a:pPr marL="114300" lvl="2" indent="-57150" algn="l" defTabSz="400050">
            <a:lnSpc>
              <a:spcPct val="90000"/>
            </a:lnSpc>
            <a:spcBef>
              <a:spcPct val="0"/>
            </a:spcBef>
            <a:spcAft>
              <a:spcPct val="15000"/>
            </a:spcAft>
            <a:buChar char="•"/>
          </a:pPr>
          <a:r>
            <a:rPr lang="fr-FR" sz="900" b="0" kern="1200"/>
            <a:t> 2. Cultistes — Le Colporteur vend toujours au Cultiste lorsque cela est possible, piochant des cartes Corruption normalement.</a:t>
          </a:r>
        </a:p>
        <a:p>
          <a:pPr marL="114300" lvl="2" indent="-57150" algn="l" defTabSz="400050">
            <a:lnSpc>
              <a:spcPct val="90000"/>
            </a:lnSpc>
            <a:spcBef>
              <a:spcPct val="0"/>
            </a:spcBef>
            <a:spcAft>
              <a:spcPct val="15000"/>
            </a:spcAft>
            <a:buChar char="•"/>
          </a:pPr>
          <a:r>
            <a:rPr lang="fr-FR" sz="900" b="0" kern="1200"/>
            <a:t> 3. Voleurs — Le Colporteur n’active pas l’effet de placement.</a:t>
          </a:r>
        </a:p>
      </dsp:txBody>
      <dsp:txXfrm>
        <a:off x="0" y="4337015"/>
        <a:ext cx="6840220" cy="1028121"/>
      </dsp:txXfrm>
    </dsp:sp>
    <dsp:sp modelId="{73C2E1B1-9F6B-4694-95E9-ABBAD108D92D}">
      <dsp:nvSpPr>
        <dsp:cNvPr id="0" name=""/>
        <dsp:cNvSpPr/>
      </dsp:nvSpPr>
      <dsp:spPr>
        <a:xfrm>
          <a:off x="342011" y="4146396"/>
          <a:ext cx="4788154" cy="3542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Le Colporteur (Mode solo)</a:t>
          </a:r>
        </a:p>
      </dsp:txBody>
      <dsp:txXfrm>
        <a:off x="359304" y="4163689"/>
        <a:ext cx="4753568" cy="3196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AEF7B0-D3BD-4176-A9FE-747111668012}">
      <dsp:nvSpPr>
        <dsp:cNvPr id="0" name=""/>
        <dsp:cNvSpPr/>
      </dsp:nvSpPr>
      <dsp:spPr>
        <a:xfrm>
          <a:off x="0" y="287213"/>
          <a:ext cx="6840220" cy="237356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Recruter/remplacer un habitant </a:t>
          </a:r>
          <a:r>
            <a:rPr lang="fr-FR" sz="900" kern="1200"/>
            <a:t>: </a:t>
          </a:r>
          <a:endParaRPr lang="fr-FR" sz="900" b="0" kern="1200"/>
        </a:p>
        <a:p>
          <a:pPr marL="114300" lvl="2" indent="-57150" algn="l" defTabSz="400050">
            <a:lnSpc>
              <a:spcPct val="90000"/>
            </a:lnSpc>
            <a:spcBef>
              <a:spcPct val="0"/>
            </a:spcBef>
            <a:spcAft>
              <a:spcPct val="15000"/>
            </a:spcAft>
            <a:buChar char="•"/>
          </a:pPr>
          <a:r>
            <a:rPr lang="fr-FR" sz="900" b="0" kern="1200"/>
            <a:t> 1. Choisir une carte Habitant parmi les quatre de la Grand Place.</a:t>
          </a:r>
        </a:p>
        <a:p>
          <a:pPr marL="114300" lvl="2" indent="-57150" algn="l" defTabSz="400050">
            <a:lnSpc>
              <a:spcPct val="90000"/>
            </a:lnSpc>
            <a:spcBef>
              <a:spcPct val="0"/>
            </a:spcBef>
            <a:spcAft>
              <a:spcPct val="15000"/>
            </a:spcAft>
            <a:buChar char="•"/>
          </a:pPr>
          <a:r>
            <a:rPr lang="fr-FR" sz="900" b="0" kern="1200"/>
            <a:t> 2. Activer immédiatement sa capacité. La capacité doit être utilisée autant que possible. Sinon elle est perdue.</a:t>
          </a:r>
        </a:p>
        <a:p>
          <a:pPr marL="114300" lvl="2" indent="-57150" algn="l" defTabSz="400050">
            <a:lnSpc>
              <a:spcPct val="90000"/>
            </a:lnSpc>
            <a:spcBef>
              <a:spcPct val="0"/>
            </a:spcBef>
            <a:spcAft>
              <a:spcPct val="15000"/>
            </a:spcAft>
            <a:buChar char="•"/>
          </a:pPr>
          <a:r>
            <a:rPr lang="fr-FR" sz="900" b="0" kern="1200"/>
            <a:t> 3. Glisser la carte sous un emplacement libre de votre plateau Équipe, en recouvrant sa capacité par une capacité du plateau. Cette capacité du plateau est désormais utilisable pour les prochaines actions Utiliser son Équipe. Les Habitants ne peuvent pas être déplacés ou défaussés volontairement une fois qu’ils sont recrutés. Cependant vous pouvez remplacer une carte Habitants par une nouvelle. L’Habitant remplacé est remis sous le paquet de cartes Habitants.</a:t>
          </a:r>
        </a:p>
        <a:p>
          <a:pPr marL="114300" lvl="2" indent="-57150" algn="l" defTabSz="400050">
            <a:lnSpc>
              <a:spcPct val="90000"/>
            </a:lnSpc>
            <a:spcBef>
              <a:spcPct val="0"/>
            </a:spcBef>
            <a:spcAft>
              <a:spcPct val="15000"/>
            </a:spcAft>
            <a:buChar char="•"/>
          </a:pPr>
          <a:r>
            <a:rPr lang="fr-FR" sz="900" b="0" kern="1200"/>
            <a:t> 4. Payer le coût de la carte Habitants choisie. Le coût de la carte est indiqué sous son emplacement sur la Grand Place.</a:t>
          </a:r>
        </a:p>
        <a:p>
          <a:pPr marL="114300" lvl="2" indent="-57150" algn="l" defTabSz="400050">
            <a:lnSpc>
              <a:spcPct val="90000"/>
            </a:lnSpc>
            <a:spcBef>
              <a:spcPct val="0"/>
            </a:spcBef>
            <a:spcAft>
              <a:spcPct val="15000"/>
            </a:spcAft>
            <a:buChar char="•"/>
          </a:pPr>
          <a:r>
            <a:rPr lang="fr-FR" sz="900" b="0" kern="1200"/>
            <a:t> 5. Glisser toutes les cartes Habitants de la Grand Place vers la droite, autant que possible. Puis retourner la carte du dessus du paquet de cartes Habitants et la poser face visible sur l’emplacement libre le plus à gauche.</a:t>
          </a:r>
        </a:p>
        <a:p>
          <a:pPr marL="57150" lvl="1" indent="-57150" algn="l" defTabSz="400050">
            <a:lnSpc>
              <a:spcPct val="90000"/>
            </a:lnSpc>
            <a:spcBef>
              <a:spcPct val="0"/>
            </a:spcBef>
            <a:spcAft>
              <a:spcPct val="15000"/>
            </a:spcAft>
            <a:buChar char="•"/>
          </a:pPr>
          <a:r>
            <a:rPr lang="fr-FR" sz="900" b="0" kern="1200"/>
            <a:t> </a:t>
          </a:r>
          <a:r>
            <a:rPr lang="fr-FR" sz="900" b="1" kern="1200"/>
            <a:t>Utiliser son équipe :</a:t>
          </a:r>
        </a:p>
        <a:p>
          <a:pPr marL="114300" lvl="2" indent="-57150" algn="l" defTabSz="400050">
            <a:lnSpc>
              <a:spcPct val="90000"/>
            </a:lnSpc>
            <a:spcBef>
              <a:spcPct val="0"/>
            </a:spcBef>
            <a:spcAft>
              <a:spcPct val="15000"/>
            </a:spcAft>
            <a:buChar char="•"/>
          </a:pPr>
          <a:r>
            <a:rPr lang="fr-FR" sz="900" b="1" kern="1200"/>
            <a:t> </a:t>
          </a:r>
          <a:r>
            <a:rPr lang="fr-FR" sz="900" b="0" kern="1200"/>
            <a:t>Utilisez une ou plusieurs capacités d’Équipe de votre plateau auxquelles est affecté un Habitant. Ces capacités peuvent être activées dans n’importe quel ordre. Résolvez entièrement une capacité avant de passer à la suivante.</a:t>
          </a:r>
        </a:p>
        <a:p>
          <a:pPr marL="114300" lvl="2" indent="-57150" algn="l" defTabSz="400050">
            <a:lnSpc>
              <a:spcPct val="90000"/>
            </a:lnSpc>
            <a:spcBef>
              <a:spcPct val="0"/>
            </a:spcBef>
            <a:spcAft>
              <a:spcPct val="15000"/>
            </a:spcAft>
            <a:buChar char="•"/>
          </a:pPr>
          <a:r>
            <a:rPr lang="fr-FR" sz="900" b="0" kern="1200"/>
            <a:t> Chaque Marchand dispose de capacités d’Équipe spécifiques, celles-ci sont détaillées dans les livres de règles respectifs.</a:t>
          </a:r>
        </a:p>
      </dsp:txBody>
      <dsp:txXfrm>
        <a:off x="0" y="287213"/>
        <a:ext cx="6840220" cy="2373565"/>
      </dsp:txXfrm>
    </dsp:sp>
    <dsp:sp modelId="{E8C3F703-AE57-4784-B999-2A0CAF7193F7}">
      <dsp:nvSpPr>
        <dsp:cNvPr id="0" name=""/>
        <dsp:cNvSpPr/>
      </dsp:nvSpPr>
      <dsp:spPr>
        <a:xfrm>
          <a:off x="374929" y="29297"/>
          <a:ext cx="4788154"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Actions communes (P.10 règles)</a:t>
          </a:r>
        </a:p>
      </dsp:txBody>
      <dsp:txXfrm>
        <a:off x="399427" y="53795"/>
        <a:ext cx="4739158" cy="452844"/>
      </dsp:txXfrm>
    </dsp:sp>
    <dsp:sp modelId="{E056600F-4581-488C-8127-08939D6486B7}">
      <dsp:nvSpPr>
        <dsp:cNvPr id="0" name=""/>
        <dsp:cNvSpPr/>
      </dsp:nvSpPr>
      <dsp:spPr>
        <a:xfrm>
          <a:off x="0" y="2995375"/>
          <a:ext cx="6840220" cy="80325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54076"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Dans de rares cas, il peut y avoir encore des Bateaux en Mer lorsque la phase de Production se termine. Tous les Aventuriers sur ces Bateaux sont posés respectivement sur leurs Salles de Clan respectives ou sur le Repaire. Cela laisse un ou plusieurs Quais vides. (P.6 règles)</a:t>
          </a:r>
          <a:endParaRPr lang="fr-FR" sz="900" b="0" kern="1200"/>
        </a:p>
      </dsp:txBody>
      <dsp:txXfrm>
        <a:off x="0" y="2995375"/>
        <a:ext cx="6840220" cy="803250"/>
      </dsp:txXfrm>
    </dsp:sp>
    <dsp:sp modelId="{C2CC5C34-ED08-4B66-A957-498CCCD2586F}">
      <dsp:nvSpPr>
        <dsp:cNvPr id="0" name=""/>
        <dsp:cNvSpPr/>
      </dsp:nvSpPr>
      <dsp:spPr>
        <a:xfrm>
          <a:off x="342011" y="2745582"/>
          <a:ext cx="4788154" cy="50184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66509" y="2770080"/>
        <a:ext cx="4739158"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5062</TotalTime>
  <Pages>2</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854</cp:revision>
  <cp:lastPrinted>2025-11-15T09:16:00Z</cp:lastPrinted>
  <dcterms:created xsi:type="dcterms:W3CDTF">2025-03-13T21:15:00Z</dcterms:created>
  <dcterms:modified xsi:type="dcterms:W3CDTF">2025-11-15T10:32:00Z</dcterms:modified>
</cp:coreProperties>
</file>